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B2B Terms &amp; Conditions (England &amp; Wales)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England &amp; Wales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Commercial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England &amp; Wales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[SUPPLIER NAME]</w:t>
      </w:r>
      <w:r>
        <w:rPr>
          <w:color w:val="71717A"/>
          <w:sz w:val="22"/>
          <w:szCs w:val="22"/>
        </w:rPr>
        <w:t xml:space="preserve"> of [Supplier registered address]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"Supplier")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[CUSTOMER NAME]</w:t>
      </w:r>
      <w:r>
        <w:rPr>
          <w:color w:val="71717A"/>
          <w:sz w:val="22"/>
          <w:szCs w:val="22"/>
        </w:rPr>
        <w:t xml:space="preserve"> of [Customer registered address]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"Customer")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Supplier supplies goods and/or services to business customers.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These Terms and Conditions govern all contracts between the Supplier and the Customer.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These Terms are governed by the law of England and Wales.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APPLICATION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These Terms and Conditions ("Terms") apply to and are incorporated into every contract for the supply of goods or services by the Supplier to the Customer.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These Terms prevail over any terms or conditions submitted by, or purported to be incorporated by, the Customer.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A contract is formed when the Supplier accepts a purchase order in writing or by commencing performance.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PRICE AND PAYMENT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price for goods or services is the price set out in the Supplier's quotation or order acknowledgement, or otherwise as agreed in writing.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All prices are exclusive of VAT, which shall be charged at the applicable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Payment is due within 30 days of invoice unless otherwise agreed.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2.4</w:t>
      </w:r>
      <w:r>
        <w:rPr>
          <w:sz w:val="22"/>
          <w:szCs w:val="22"/>
        </w:rPr>
        <w:t xml:space="preserve">  Late payments shall bear interest under the Late Payment of Commercial Debts (Interest) Act 1998 and the Supplier may suspend supply until payment is made.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DELIVERY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Delivery dates are estimates only; time is not of the essence unless expressly stated as a firm commitment.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Risk in goods passes to the Customer on delivery. Title passes when the Supplier receives payment in full.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3.3</w:t>
      </w:r>
      <w:r>
        <w:rPr>
          <w:sz w:val="22"/>
          <w:szCs w:val="22"/>
        </w:rPr>
        <w:t xml:space="preserve">  The Supplier may deliver in instalments; each instalment constitutes a separate contract.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WARRANTIES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Supplier warrants that goods will, at the time of delivery, be free from material defects and conform to any specification agreed in writing.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Services will be performed with reasonable care and skill.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4.3</w:t>
      </w:r>
      <w:r>
        <w:rPr>
          <w:sz w:val="22"/>
          <w:szCs w:val="22"/>
        </w:rPr>
        <w:t xml:space="preserve">  Except as set out above, all other warranties, conditions, and terms implied by statute or common law are excluded to the fullest extent permitted by law.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LIMITATION OF LIABILITY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Nothing in these Terms excludes liability for death or personal injury caused by negligence, fraud, or any other liability that cannot be excluded or limited under English law.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Subject to the above, the Supplier's total aggregate liability to the Customer shall not exceed the price paid for the goods or services giving rise to the claim.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5.3</w:t>
      </w:r>
      <w:r>
        <w:rPr>
          <w:sz w:val="22"/>
          <w:szCs w:val="22"/>
        </w:rPr>
        <w:t xml:space="preserve">  The Supplier shall not be liable for indirect or consequential loss, including loss of profit, loss of business, or loss of data.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5.4</w:t>
      </w:r>
      <w:r>
        <w:rPr>
          <w:sz w:val="22"/>
          <w:szCs w:val="22"/>
        </w:rPr>
        <w:t xml:space="preserve">  These limitations are fair and reasonable in a commercial B2B context; the Customer is advised to insure against risks not covered here.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Either party may terminate any order for material breach unremedied within 14 days of written notice, or on the other party's insolvency.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If any provision is unenforceable, it shall be modified to the minimum extent necessary; remaining provisions continue in force.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7.2</w:t>
      </w:r>
      <w:r>
        <w:rPr>
          <w:sz w:val="22"/>
          <w:szCs w:val="22"/>
        </w:rPr>
        <w:t xml:space="preserve">  These Terms are governed by the law of England and Wales. Each party irrevocably submits to the exclusive jurisdiction of the English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Supplier: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Customer: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B2B Terms &amp; Conditions (England &amp; Wales)</dc:title>
  <dc:creator>Pactora</dc:creator>
  <dc:description>Standard B2B terms and conditions for the supply of goods or services, governed by English law. Covers order, price, payment, delivery, title, warranties, limitation of liability, and dispute resolution.</dc:description>
  <cp:lastModifiedBy>Un-named</cp:lastModifiedBy>
  <cp:revision>1</cp:revision>
  <dcterms:created xsi:type="dcterms:W3CDTF">2026-09-16T16:07:30.106Z</dcterms:created>
  <dcterms:modified xsi:type="dcterms:W3CDTF">2026-09-16T16:07:30.106Z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