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Lizenzvertrag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[LIZENZGEBER NAME]</w:t>
      </w:r>
      <w:r>
        <w:rPr>
          <w:color w:val="71717A"/>
          <w:sz w:val="22"/>
          <w:szCs w:val="22"/>
        </w:rPr>
        <w:t xml:space="preserve"> of [Adresse des Lizenzgebers, Germany]</w:t>
      </w:r>
    </w:p>
    <w:p>
      <w:pPr>
        <w:spacing w:after="200"/>
        <w:ind w:left="360"/>
      </w:pPr>
      <w:r>
        <w:rPr>
          <w:i/>
          <w:iCs/>
          <w:color w:val="52525B"/>
          <w:sz w:val="22"/>
          <w:szCs w:val="22"/>
        </w:rPr>
        <w:t xml:space="preserve">(the "Lizenzgeber")</w:t>
      </w:r>
    </w:p>
    <w:p>
      <w:pPr>
        <w:spacing w:after="60"/>
        <w:ind w:left="360"/>
      </w:pPr>
      <w:r>
        <w:rPr>
          <w:b/>
          <w:bCs/>
          <w:sz w:val="22"/>
          <w:szCs w:val="22"/>
        </w:rPr>
        <w:t xml:space="preserve">[LIZENZNEHMER NAME]</w:t>
      </w:r>
      <w:r>
        <w:rPr>
          <w:color w:val="71717A"/>
          <w:sz w:val="22"/>
          <w:szCs w:val="22"/>
        </w:rPr>
        <w:t xml:space="preserve"> of [Adresse des Lizenznehmers, Germany]</w:t>
      </w:r>
    </w:p>
    <w:p>
      <w:pPr>
        <w:spacing w:after="200"/>
        <w:ind w:left="360"/>
      </w:pPr>
      <w:r>
        <w:rPr>
          <w:i/>
          <w:iCs/>
          <w:color w:val="52525B"/>
          <w:sz w:val="22"/>
          <w:szCs w:val="22"/>
        </w:rPr>
        <w:t xml:space="preserve">(the "Lizenznehmer")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Lizenzgeber owns or controls the intellectual property rights described in Schedule 1.</w:t>
      </w:r>
    </w:p>
    <w:p>
      <w:pPr>
        <w:spacing w:after="120"/>
        <w:jc w:val="both"/>
      </w:pPr>
      <w:r>
        <w:rPr>
          <w:b/>
          <w:bCs/>
          <w:sz w:val="22"/>
          <w:szCs w:val="22"/>
        </w:rPr>
        <w:t xml:space="preserve">2.  </w:t>
      </w:r>
      <w:r>
        <w:rPr>
          <w:sz w:val="22"/>
          <w:szCs w:val="22"/>
        </w:rPr>
        <w:t xml:space="preserve">The Lizenznehmer wishes to obtain a licence to use those rights on the terms below.</w:t>
      </w:r>
    </w:p>
    <w:p>
      <w:pPr>
        <w:spacing w:after="120"/>
        <w:jc w:val="both"/>
      </w:pPr>
      <w:r>
        <w:rPr>
          <w:b/>
          <w:bCs/>
          <w:sz w:val="22"/>
          <w:szCs w:val="22"/>
        </w:rPr>
        <w:t xml:space="preserve">3.  </w:t>
      </w:r>
      <w:r>
        <w:rPr>
          <w:sz w:val="22"/>
          <w:szCs w:val="22"/>
        </w:rPr>
        <w:t xml:space="preserve">This Agreement is governed by German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LIZENZGEWÄHRUNG</w:t>
      </w:r>
    </w:p>
    <w:p>
      <w:pPr>
        <w:spacing w:after="160"/>
        <w:ind w:left="360"/>
        <w:jc w:val="both"/>
      </w:pPr>
      <w:r>
        <w:rPr>
          <w:b/>
          <w:bCs/>
          <w:sz w:val="22"/>
          <w:szCs w:val="22"/>
        </w:rPr>
        <w:t xml:space="preserve">1.1</w:t>
      </w:r>
      <w:r>
        <w:rPr>
          <w:sz w:val="22"/>
          <w:szCs w:val="22"/>
        </w:rPr>
        <w:t xml:space="preserve">  Subject to payment of royalties, the Lizenzgeber grants the Lizenznehmer a [ausschließliches / einfaches (non-exclusive)] Nutzungsrecht (right of use) to the Licensed IP set out in Schedule 1 under UrhG §§ 31 ff (for copyright works) or the applicable IP statute, for the purposes and field of use described therein.</w:t>
      </w:r>
    </w:p>
    <w:p>
      <w:pPr>
        <w:spacing w:after="160"/>
        <w:ind w:left="360"/>
        <w:jc w:val="both"/>
      </w:pPr>
      <w:r>
        <w:rPr>
          <w:b/>
          <w:bCs/>
          <w:sz w:val="22"/>
          <w:szCs w:val="22"/>
        </w:rPr>
        <w:t xml:space="preserve">1.2</w:t>
      </w:r>
      <w:r>
        <w:rPr>
          <w:sz w:val="22"/>
          <w:szCs w:val="22"/>
        </w:rPr>
        <w:t xml:space="preserve">  The Lizenznehmer may not sub-licence without the prior written consent of the Lizenzgeber.</w:t>
      </w:r>
    </w:p>
    <w:p>
      <w:pPr>
        <w:pStyle w:val="Heading2"/>
        <w:spacing w:after="160" w:before="360"/>
      </w:pPr>
      <w:r>
        <w:rPr>
          <w:b/>
          <w:bCs/>
          <w:sz w:val="24"/>
          <w:szCs w:val="24"/>
        </w:rPr>
        <w:t xml:space="preserve">2.</w:t>
      </w:r>
      <w:r>
        <w:rPr>
          <w:b/>
          <w:bCs/>
          <w:sz w:val="24"/>
          <w:szCs w:val="24"/>
        </w:rPr>
        <w:t xml:space="preserve">  LIZENZGEBÜHREN</w:t>
      </w:r>
    </w:p>
    <w:p>
      <w:pPr>
        <w:spacing w:after="160"/>
        <w:ind w:left="360"/>
        <w:jc w:val="both"/>
      </w:pPr>
      <w:r>
        <w:rPr>
          <w:b/>
          <w:bCs/>
          <w:sz w:val="22"/>
          <w:szCs w:val="22"/>
        </w:rPr>
        <w:t xml:space="preserve">2.1</w:t>
      </w:r>
      <w:r>
        <w:rPr>
          <w:sz w:val="22"/>
          <w:szCs w:val="22"/>
        </w:rPr>
        <w:t xml:space="preserve">  The Lizenznehmer shall pay royalties at the rates set out in Schedule 1.</w:t>
      </w:r>
    </w:p>
    <w:p>
      <w:pPr>
        <w:spacing w:after="160"/>
        <w:ind w:left="360"/>
        <w:jc w:val="both"/>
      </w:pPr>
      <w:r>
        <w:rPr>
          <w:b/>
          <w:bCs/>
          <w:sz w:val="22"/>
          <w:szCs w:val="22"/>
        </w:rPr>
        <w:t xml:space="preserve">2.2</w:t>
      </w:r>
      <w:r>
        <w:rPr>
          <w:sz w:val="22"/>
          <w:szCs w:val="22"/>
        </w:rPr>
        <w:t xml:space="preserve">  Royalty statements shall be provided quarterly and royalties paid within 30 days of each statement.</w:t>
      </w:r>
    </w:p>
    <w:p>
      <w:pPr>
        <w:spacing w:after="160"/>
        <w:ind w:left="360"/>
        <w:jc w:val="both"/>
      </w:pPr>
      <w:r>
        <w:rPr>
          <w:b/>
          <w:bCs/>
          <w:sz w:val="22"/>
          <w:szCs w:val="22"/>
        </w:rPr>
        <w:t xml:space="preserve">2.3</w:t>
      </w:r>
      <w:r>
        <w:rPr>
          <w:sz w:val="22"/>
          <w:szCs w:val="22"/>
        </w:rPr>
        <w:t xml:space="preserve">  Royalties are exclusive of Umsatzsteuer (VAT). Late payments bear interest under § 288 BGB.</w:t>
      </w:r>
    </w:p>
    <w:p>
      <w:pPr>
        <w:pStyle w:val="Heading2"/>
        <w:spacing w:after="160" w:before="360"/>
      </w:pPr>
      <w:r>
        <w:rPr>
          <w:b/>
          <w:bCs/>
          <w:sz w:val="24"/>
          <w:szCs w:val="24"/>
        </w:rPr>
        <w:t xml:space="preserve">3.</w:t>
      </w:r>
      <w:r>
        <w:rPr>
          <w:b/>
          <w:bCs/>
          <w:sz w:val="24"/>
          <w:szCs w:val="24"/>
        </w:rPr>
        <w:t xml:space="preserve">  WARRANTIES AND LIABILITY</w:t>
      </w:r>
    </w:p>
    <w:p>
      <w:pPr>
        <w:spacing w:after="160"/>
        <w:ind w:left="360"/>
        <w:jc w:val="both"/>
      </w:pPr>
      <w:r>
        <w:rPr>
          <w:b/>
          <w:bCs/>
          <w:sz w:val="22"/>
          <w:szCs w:val="22"/>
        </w:rPr>
        <w:t xml:space="preserve">3.1</w:t>
      </w:r>
      <w:r>
        <w:rPr>
          <w:sz w:val="22"/>
          <w:szCs w:val="22"/>
        </w:rPr>
        <w:t xml:space="preserve">  The Lizenzgeber warrants that it has the right to grant the licence and that use of the Licensed IP in accordance with this Agreement will not, to its knowledge, infringe third-party rights.</w:t>
      </w:r>
    </w:p>
    <w:p>
      <w:pPr>
        <w:spacing w:after="160"/>
        <w:ind w:left="360"/>
        <w:jc w:val="both"/>
      </w:pPr>
      <w:r>
        <w:rPr>
          <w:b/>
          <w:bCs/>
          <w:sz w:val="22"/>
          <w:szCs w:val="22"/>
        </w:rPr>
        <w:t xml:space="preserve">3.2</w:t>
      </w:r>
      <w:r>
        <w:rPr>
          <w:sz w:val="22"/>
          <w:szCs w:val="22"/>
        </w:rPr>
        <w:t xml:space="preserve">  Liability limitations are subject to the mandatory provisions of German law (including § 276 BGB — no exclusion of liability for gross negligence or wilful misconduct).</w:t>
      </w:r>
    </w:p>
    <w:p>
      <w:pPr>
        <w:pStyle w:val="Heading2"/>
        <w:spacing w:after="160" w:before="360"/>
      </w:pPr>
      <w:r>
        <w:rPr>
          <w:b/>
          <w:bCs/>
          <w:sz w:val="24"/>
          <w:szCs w:val="24"/>
        </w:rPr>
        <w:t xml:space="preserve">4.</w:t>
      </w:r>
      <w:r>
        <w:rPr>
          <w:b/>
          <w:bCs/>
          <w:sz w:val="24"/>
          <w:szCs w:val="24"/>
        </w:rPr>
        <w:t xml:space="preserve">  TERM AND TERMINATION</w:t>
      </w:r>
    </w:p>
    <w:p>
      <w:pPr>
        <w:spacing w:after="160"/>
        <w:ind w:left="360"/>
        <w:jc w:val="both"/>
      </w:pPr>
      <w:r>
        <w:rPr>
          <w:b/>
          <w:bCs/>
          <w:sz w:val="22"/>
          <w:szCs w:val="22"/>
        </w:rPr>
        <w:t xml:space="preserve">4.1</w:t>
      </w:r>
      <w:r>
        <w:rPr>
          <w:sz w:val="22"/>
          <w:szCs w:val="22"/>
        </w:rPr>
        <w:t xml:space="preserve">  This Agreement continues for the term in Schedule 1. Either party may terminate for material breach unremedied within 30 days, or on insolvency of the other party.</w:t>
      </w:r>
    </w:p>
    <w:p>
      <w:pPr>
        <w:spacing w:after="160"/>
        <w:ind w:left="360"/>
        <w:jc w:val="both"/>
      </w:pPr>
      <w:r>
        <w:rPr>
          <w:b/>
          <w:bCs/>
          <w:sz w:val="22"/>
          <w:szCs w:val="22"/>
        </w:rPr>
        <w:t xml:space="preserve">4.2</w:t>
      </w:r>
      <w:r>
        <w:rPr>
          <w:sz w:val="22"/>
          <w:szCs w:val="22"/>
        </w:rPr>
        <w:t xml:space="preserve">  On termination, the Lizenznehmer shall immediately cease all use of the Licensed IP.</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This Agreement is governed by German law. The parties submit to the exclusive jurisdiction of the courts of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Lizenzgeber: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Lizenznehmer: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Lizenzvertrag (Germany)</dc:title>
  <dc:creator>Pactora</dc:creator>
  <dc:description>An intellectual property licence agreement (Lizenzvertrag) governed by German law (BGB, UrhG, PatG). Covers exclusive or non-exclusive licence of patents, copyright works (Nutzungsrechte under UrhG §§ 31 ff), and other IP, with royalties and audit rights.</dc:description>
  <cp:lastModifiedBy>Un-named</cp:lastModifiedBy>
  <cp:revision>1</cp:revision>
  <dcterms:created xsi:type="dcterms:W3CDTF">2026-09-16T16:09:48.836Z</dcterms:created>
  <dcterms:modified xsi:type="dcterms:W3CDTF">2026-09-16T16:09:48.836Z</dcterms:modified>
</cp:coreProperties>
</file>

<file path=docProps/custom.xml><?xml version="1.0" encoding="utf-8"?>
<Properties xmlns="http://schemas.openxmlformats.org/officeDocument/2006/custom-properties" xmlns:vt="http://schemas.openxmlformats.org/officeDocument/2006/docPropsVTypes"/>
</file>