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400"/>
        <w:jc w:val="center"/>
      </w:pPr>
      <w:r>
        <w:rPr>
          <w:b/>
          <w:bCs/>
          <w:sz w:val="52"/>
          <w:szCs w:val="52"/>
        </w:rPr>
        <w:t xml:space="preserve">IP Rights Agreement (France)</w:t>
      </w:r>
    </w:p>
    <w:p>
      <w:pPr>
        <w:spacing w:after="80"/>
        <w:jc w:val="center"/>
      </w:pPr>
      <w:r>
        <w:rPr>
          <w:i/>
          <w:iCs/>
          <w:color w:val="71717A"/>
          <w:sz w:val="20"/>
          <w:szCs w:val="20"/>
        </w:rPr>
        <w:t xml:space="preserve">France</w:t>
      </w:r>
      <w:r>
        <w:rPr>
          <w:color w:val="A1A1AA"/>
          <w:sz w:val="20"/>
          <w:szCs w:val="20"/>
        </w:rPr>
        <w:t xml:space="preserve">   ·   </w:t>
      </w:r>
      <w:r>
        <w:rPr>
          <w:i/>
          <w:iCs/>
          <w:color w:val="71717A"/>
          <w:sz w:val="20"/>
          <w:szCs w:val="20"/>
        </w:rPr>
        <w:t xml:space="preserve">Intellectual Property</w:t>
      </w:r>
    </w:p>
    <w:p>
      <w:pPr>
        <w:spacing w:after="400"/>
        <w:jc w:val="center"/>
      </w:pPr>
      <w:r>
        <w:rPr>
          <w:color w:val="A1A1AA"/>
          <w:sz w:val="20"/>
          <w:szCs w:val="20"/>
        </w:rPr>
        <w:t xml:space="preserve">Dated: [DATE]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pBdr>
          <w:left w:val="single" w:color="7C3AED" w:sz="20"/>
        </w:pBdr>
        <w:spacing w:after="80" w:before="200"/>
        <w:ind w:left="240"/>
      </w:pPr>
      <w:r>
        <w:rPr>
          <w:b/>
          <w:bCs/>
          <w:caps/>
          <w:color w:val="7C3AED"/>
          <w:sz w:val="16"/>
          <w:szCs w:val="16"/>
        </w:rPr>
        <w:t xml:space="preserve">NOT LEGAL ADVICE — REVIEW WITH A SOLICITOR BEFORE USE</w:t>
      </w:r>
    </w:p>
    <w:p>
      <w:pPr>
        <w:pBdr>
          <w:left w:val="single" w:color="7C3AED" w:sz="20"/>
        </w:pBdr>
        <w:spacing w:after="400"/>
        <w:ind w:left="240"/>
      </w:pPr>
      <w:r>
        <w:rPr>
          <w:i/>
          <w:iCs/>
          <w:color w:val="52525B"/>
          <w:sz w:val="18"/>
          <w:szCs w:val="18"/>
        </w:rPr>
        <w:t xml:space="preserve">This template is a general starting point for France governed contracts. It is not legal advice, does not create a lawyer-client relationship, and must be tailored to your specific transaction before use. Pactora accepts no liability for use or reliance on this template.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Parties</w:t>
      </w:r>
    </w:p>
    <w:p>
      <w:pPr>
        <w:spacing w:after="200"/>
      </w:pPr>
      <w:r>
        <w:rPr>
          <w:sz w:val="22"/>
          <w:szCs w:val="22"/>
        </w:rPr>
        <w:t xml:space="preserve">This agreement is made between: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[CEDANT NAME]</w:t>
      </w:r>
      <w:r>
        <w:rPr>
          <w:color w:val="71717A"/>
          <w:sz w:val="22"/>
          <w:szCs w:val="22"/>
        </w:rPr>
        <w:t xml:space="preserve"> of [Adresse du Cédant, France]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"Cédant")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[CESSIONNAIRE NAME]</w:t>
      </w:r>
      <w:r>
        <w:rPr>
          <w:color w:val="71717A"/>
          <w:sz w:val="22"/>
          <w:szCs w:val="22"/>
        </w:rPr>
        <w:t xml:space="preserve"> of [Adresse du Cessionnaire, France]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"Cessionnaire")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Background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1.  </w:t>
      </w:r>
      <w:r>
        <w:rPr>
          <w:sz w:val="22"/>
          <w:szCs w:val="22"/>
        </w:rPr>
        <w:t xml:space="preserve">The Cédant has created or owns the intellectual property rights described in Schedule 1.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2.  </w:t>
      </w:r>
      <w:r>
        <w:rPr>
          <w:sz w:val="22"/>
          <w:szCs w:val="22"/>
        </w:rPr>
        <w:t xml:space="preserve">The Cessionnaire wishes to acquire those rights on the terms below.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3.  </w:t>
      </w:r>
      <w:r>
        <w:rPr>
          <w:sz w:val="22"/>
          <w:szCs w:val="22"/>
        </w:rPr>
        <w:t xml:space="preserve">This Agreement is governed by French law.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Operative clauses</w:t>
      </w:r>
    </w:p>
    <w:p>
      <w:pPr>
        <w:spacing w:after="400" w:before="200"/>
      </w:pPr>
      <w:r>
        <w:rPr>
          <w:b/>
          <w:bCs/>
          <w:sz w:val="22"/>
          <w:szCs w:val="22"/>
          <w:u w:val="single"/>
        </w:rPr>
        <w:t xml:space="preserve">IT IS AGREED as follows: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1.</w:t>
      </w:r>
      <w:r>
        <w:rPr>
          <w:b/>
          <w:bCs/>
          <w:sz w:val="24"/>
          <w:szCs w:val="24"/>
        </w:rPr>
        <w:t xml:space="preserve">  INTERPRETATION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1.1</w:t>
      </w:r>
      <w:r>
        <w:rPr>
          <w:sz w:val="22"/>
          <w:szCs w:val="22"/>
        </w:rPr>
        <w:t xml:space="preserve">  "Droits Patrimoniaux" means the economic rights in copyright works as defined in the Code de la propriété intellectuelle (CPI), including rights of reproduction, representation, adaptation, translation, and distribution.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1.2</w:t>
      </w:r>
      <w:r>
        <w:rPr>
          <w:sz w:val="22"/>
          <w:szCs w:val="22"/>
        </w:rPr>
        <w:t xml:space="preserve">  "Droits Moraux" means the moral rights under CPI L121-1, which are perpetual, inalienable, and non-waivable.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1.3</w:t>
      </w:r>
      <w:r>
        <w:rPr>
          <w:sz w:val="22"/>
          <w:szCs w:val="22"/>
        </w:rPr>
        <w:t xml:space="preserve">  "Autres Droits de PI" means patents, designs, trade marks, domain names, and other assignable IP rights listed in Schedule 1.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2.</w:t>
      </w:r>
      <w:r>
        <w:rPr>
          <w:b/>
          <w:bCs/>
          <w:sz w:val="24"/>
          <w:szCs w:val="24"/>
        </w:rPr>
        <w:t xml:space="preserve">  ASSIGNMENT OF ECONOMIC COPYRIGHT RIGHTS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2.1</w:t>
      </w:r>
      <w:r>
        <w:rPr>
          <w:sz w:val="22"/>
          <w:szCs w:val="22"/>
        </w:rPr>
        <w:t xml:space="preserve">  The Cédant assigns to the Cessionnaire, with effect from the Completion Date, all Droits Patrimoniaux in the works listed in Part A of Schedule 1, for all modes of exploitation, in all territories, for the full term of protection, in accordance with CPI L. 131-3.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2.2</w:t>
      </w:r>
      <w:r>
        <w:rPr>
          <w:sz w:val="22"/>
          <w:szCs w:val="22"/>
        </w:rPr>
        <w:t xml:space="preserve">  The Droits Moraux of the Cédant are not transferred; they remain perpetual, inalienable, and non-waivable under CPI L. 121-1. The Cessionnaire undertakes to respect the Cédant's right of attribution.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2.3</w:t>
      </w:r>
      <w:r>
        <w:rPr>
          <w:sz w:val="22"/>
          <w:szCs w:val="22"/>
        </w:rPr>
        <w:t xml:space="preserve">  The consideration for this assignment is set out in Schedule 1.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3.</w:t>
      </w:r>
      <w:r>
        <w:rPr>
          <w:b/>
          <w:bCs/>
          <w:sz w:val="24"/>
          <w:szCs w:val="24"/>
        </w:rPr>
        <w:t xml:space="preserve">  ASSIGNMENT OF OTHER IP RIGHTS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3.1</w:t>
      </w:r>
      <w:r>
        <w:rPr>
          <w:sz w:val="22"/>
          <w:szCs w:val="22"/>
        </w:rPr>
        <w:t xml:space="preserve">  With effect from the Completion Date, the Cédant assigns to the Cessionnaire absolutely all right, title, and interest in and to the Autres Droits de PI listed in Part B of Schedule 1.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3.2</w:t>
      </w:r>
      <w:r>
        <w:rPr>
          <w:sz w:val="22"/>
          <w:szCs w:val="22"/>
        </w:rPr>
        <w:t xml:space="preserve">  The Cédant shall execute all documents and take all steps necessary to register the assignment in relevant registries (INPI and others).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4.</w:t>
      </w:r>
      <w:r>
        <w:rPr>
          <w:b/>
          <w:bCs/>
          <w:sz w:val="24"/>
          <w:szCs w:val="24"/>
        </w:rPr>
        <w:t xml:space="preserve">  WARRANTIES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4.1</w:t>
      </w:r>
      <w:r>
        <w:rPr>
          <w:sz w:val="22"/>
          <w:szCs w:val="22"/>
        </w:rPr>
        <w:t xml:space="preserve">  The Cédant warrants that it is the owner of the rights assigned and that they are free of encumbrance, exclusive licence, or third-party claim not disclosed in Schedule 1.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4.2</w:t>
      </w:r>
      <w:r>
        <w:rPr>
          <w:sz w:val="22"/>
          <w:szCs w:val="22"/>
        </w:rPr>
        <w:t xml:space="preserve">  The Cédant warrants that, to the best of its knowledge, the assigned rights do not infringe the intellectual property rights of any third party.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5.</w:t>
      </w:r>
      <w:r>
        <w:rPr>
          <w:b/>
          <w:bCs/>
          <w:sz w:val="24"/>
          <w:szCs w:val="24"/>
        </w:rPr>
        <w:t xml:space="preserve">  GENERAL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5.1</w:t>
      </w:r>
      <w:r>
        <w:rPr>
          <w:sz w:val="22"/>
          <w:szCs w:val="22"/>
        </w:rPr>
        <w:t xml:space="preserve">  This Agreement constitutes the entire agreement between the parties regarding the assigned rights.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5.2</w:t>
      </w:r>
      <w:r>
        <w:rPr>
          <w:sz w:val="22"/>
          <w:szCs w:val="22"/>
        </w:rPr>
        <w:t xml:space="preserve">  Amendments must be in writing and signed by both parties.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5.3</w:t>
      </w:r>
      <w:r>
        <w:rPr>
          <w:sz w:val="22"/>
          <w:szCs w:val="22"/>
        </w:rPr>
        <w:t xml:space="preserve">  This Agreement is governed by French law. The parties submit to the exclusive jurisdiction of the Tribunal Judiciaire of [VILLE].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Schedule 1 — Services and Commercial Terms</w:t>
      </w:r>
    </w:p>
    <w:p>
      <w:pPr>
        <w:spacing w:after="240"/>
      </w:pPr>
      <w:r>
        <w:rPr>
          <w:i/>
          <w:iCs/>
          <w:color w:val="A1A1AA"/>
          <w:sz w:val="22"/>
          <w:szCs w:val="22"/>
        </w:rPr>
        <w:t xml:space="preserve">[Complete the following fields before signing]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Services / scope of work: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Deliverables: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Fees: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Payment schedule: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Start date: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Notice period: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Executed as an agreement</w:t>
      </w:r>
    </w:p>
    <w:p>
      <w:pPr>
        <w:spacing w:after="200"/>
      </w:pPr>
      <w:r>
        <w:t xml:space="preserve"/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Cédant: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  <w:tc>
          <w:tcPr>
            <w:tcW w:type="pct" w:w="4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Cessionnaire: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</w:tr>
    </w:tbl>
    <w:p>
      <w:pPr>
        <w:spacing w:after="600"/>
      </w:pPr>
      <w:r>
        <w:t xml:space="preserve"/>
      </w:r>
    </w:p>
    <w:p>
      <w:pPr>
        <w:jc w:val="center"/>
      </w:pPr>
      <w:r>
        <w:rPr>
          <w:i/>
          <w:iCs/>
          <w:color w:val="A1A1AA"/>
          <w:sz w:val="16"/>
          <w:szCs w:val="16"/>
        </w:rPr>
        <w:t xml:space="preserve">Generated by Pactora  ·  pactora.co  ·  16 September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 Rights Agreement (France)</dc:title>
  <dc:creator>Pactora</dc:creator>
  <dc:description>An intellectual property rights agreement governed by French law (CPI). Assigns droits patrimoniaux (economic rights) in works and other IP. Note: droits moraux under CPI L121-1 are perpetual, inalienable, and non-waivable and cannot be transferred.</dc:description>
  <cp:lastModifiedBy>Un-named</cp:lastModifiedBy>
  <cp:revision>1</cp:revision>
  <dcterms:created xsi:type="dcterms:W3CDTF">2026-09-16T16:07:41.542Z</dcterms:created>
  <dcterms:modified xsi:type="dcterms:W3CDTF">2026-09-16T16:07:41.542Z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