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400"/>
        <w:jc w:val="center"/>
      </w:pPr>
      <w:r>
        <w:rPr>
          <w:b/>
          <w:bCs/>
          <w:sz w:val="52"/>
          <w:szCs w:val="52"/>
        </w:rPr>
        <w:t xml:space="preserve">Contrat de Licence (France)</w:t>
      </w:r>
    </w:p>
    <w:p>
      <w:pPr>
        <w:spacing w:after="80"/>
        <w:jc w:val="center"/>
      </w:pPr>
      <w:r>
        <w:rPr>
          <w:i/>
          <w:iCs/>
          <w:color w:val="71717A"/>
          <w:sz w:val="20"/>
          <w:szCs w:val="20"/>
        </w:rPr>
        <w:t xml:space="preserve">France</w:t>
      </w:r>
      <w:r>
        <w:rPr>
          <w:color w:val="A1A1AA"/>
          <w:sz w:val="20"/>
          <w:szCs w:val="20"/>
        </w:rPr>
        <w:t xml:space="preserve">   ·   </w:t>
      </w:r>
      <w:r>
        <w:rPr>
          <w:i/>
          <w:iCs/>
          <w:color w:val="71717A"/>
          <w:sz w:val="20"/>
          <w:szCs w:val="20"/>
        </w:rPr>
        <w:t xml:space="preserve">Intellectual Property</w:t>
      </w:r>
    </w:p>
    <w:p>
      <w:pPr>
        <w:spacing w:after="400"/>
        <w:jc w:val="center"/>
      </w:pPr>
      <w:r>
        <w:rPr>
          <w:color w:val="A1A1AA"/>
          <w:sz w:val="20"/>
          <w:szCs w:val="20"/>
        </w:rPr>
        <w:t xml:space="preserve">Dated: [DATE]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pBdr>
          <w:left w:val="single" w:color="7C3AED" w:sz="20"/>
        </w:pBdr>
        <w:spacing w:after="80" w:before="200"/>
        <w:ind w:left="240"/>
      </w:pPr>
      <w:r>
        <w:rPr>
          <w:b/>
          <w:bCs/>
          <w:caps/>
          <w:color w:val="7C3AED"/>
          <w:sz w:val="16"/>
          <w:szCs w:val="16"/>
        </w:rPr>
        <w:t xml:space="preserve">NOT LEGAL ADVICE — REVIEW WITH A SOLICITOR BEFORE USE</w:t>
      </w:r>
    </w:p>
    <w:p>
      <w:pPr>
        <w:pBdr>
          <w:left w:val="single" w:color="7C3AED" w:sz="20"/>
        </w:pBdr>
        <w:spacing w:after="400"/>
        <w:ind w:left="240"/>
      </w:pPr>
      <w:r>
        <w:rPr>
          <w:i/>
          <w:iCs/>
          <w:color w:val="52525B"/>
          <w:sz w:val="18"/>
          <w:szCs w:val="18"/>
        </w:rPr>
        <w:t xml:space="preserve">This template is a general starting point for France governed contracts. It is not legal advice, does not create a lawyer-client relationship, and must be tailored to your specific transaction before use. Pactora accepts no liability for use or reliance on this template.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Parties</w:t>
      </w:r>
    </w:p>
    <w:p>
      <w:pPr>
        <w:spacing w:after="200"/>
      </w:pPr>
      <w:r>
        <w:rPr>
          <w:sz w:val="22"/>
          <w:szCs w:val="22"/>
        </w:rPr>
        <w:t xml:space="preserve">This agreement is made between: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[DONNEUR DE LICENCE NAME]</w:t>
      </w:r>
      <w:r>
        <w:rPr>
          <w:color w:val="71717A"/>
          <w:sz w:val="22"/>
          <w:szCs w:val="22"/>
        </w:rPr>
        <w:t xml:space="preserve"> of [Adresse du Donneur de Licence, France]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"Donneur de Licence")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[LICENCIÉ NAME]</w:t>
      </w:r>
      <w:r>
        <w:rPr>
          <w:color w:val="71717A"/>
          <w:sz w:val="22"/>
          <w:szCs w:val="22"/>
        </w:rPr>
        <w:t xml:space="preserve"> of [Adresse du Licencié, France]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"Licencié")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Background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The Donneur de Licence owns or controls the intellectual property rights described in Schedule 1.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2.  </w:t>
      </w:r>
      <w:r>
        <w:rPr>
          <w:sz w:val="22"/>
          <w:szCs w:val="22"/>
        </w:rPr>
        <w:t xml:space="preserve">The Licencié wishes to obtain a licence to use those rights on the terms below.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3.  </w:t>
      </w:r>
      <w:r>
        <w:rPr>
          <w:sz w:val="22"/>
          <w:szCs w:val="22"/>
        </w:rPr>
        <w:t xml:space="preserve">This Agreement is governed by French law.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Operative clauses</w:t>
      </w:r>
    </w:p>
    <w:p>
      <w:pPr>
        <w:spacing w:after="400" w:before="200"/>
      </w:pPr>
      <w:r>
        <w:rPr>
          <w:b/>
          <w:bCs/>
          <w:sz w:val="22"/>
          <w:szCs w:val="22"/>
          <w:u w:val="single"/>
        </w:rPr>
        <w:t xml:space="preserve">IT IS AGREED as follows: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1.</w:t>
      </w:r>
      <w:r>
        <w:rPr>
          <w:b/>
          <w:bCs/>
          <w:sz w:val="24"/>
          <w:szCs w:val="24"/>
        </w:rPr>
        <w:t xml:space="preserve">  OCTROI DE LICENCE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1.1</w:t>
      </w:r>
      <w:r>
        <w:rPr>
          <w:sz w:val="22"/>
          <w:szCs w:val="22"/>
        </w:rPr>
        <w:t xml:space="preserve">  Subject to payment of royalties, the Donneur de Licence grants the Licencié a [exclusive / non-exclusive] licence to use the Licensed IP in Schedule 1 for the purposes and field of use described therein, in accordance with the CPI.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1.2</w:t>
      </w:r>
      <w:r>
        <w:rPr>
          <w:sz w:val="22"/>
          <w:szCs w:val="22"/>
        </w:rPr>
        <w:t xml:space="preserve">  The Licencié may not sub-licence without the prior written consent of the Donneur de Licence.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2.</w:t>
      </w:r>
      <w:r>
        <w:rPr>
          <w:b/>
          <w:bCs/>
          <w:sz w:val="24"/>
          <w:szCs w:val="24"/>
        </w:rPr>
        <w:t xml:space="preserve">  REDEVANCES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2.1</w:t>
      </w:r>
      <w:r>
        <w:rPr>
          <w:sz w:val="22"/>
          <w:szCs w:val="22"/>
        </w:rPr>
        <w:t xml:space="preserve">  The Licencié shall pay royalties (redevances) at the rates in Schedule 1, with quarterly statements and payment within 30 days.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2.2</w:t>
      </w:r>
      <w:r>
        <w:rPr>
          <w:sz w:val="22"/>
          <w:szCs w:val="22"/>
        </w:rPr>
        <w:t xml:space="preserve">  Redevances are exclusive of TVA. Late payments bear interest at three times the statutory rate.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3.</w:t>
      </w:r>
      <w:r>
        <w:rPr>
          <w:b/>
          <w:bCs/>
          <w:sz w:val="24"/>
          <w:szCs w:val="24"/>
        </w:rPr>
        <w:t xml:space="preserve">  WARRANTIES AND LIABILITY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3.1</w:t>
      </w:r>
      <w:r>
        <w:rPr>
          <w:sz w:val="22"/>
          <w:szCs w:val="22"/>
        </w:rPr>
        <w:t xml:space="preserve">  The Donneur de Licence warrants that it has the right to grant the licence and that use in accordance with this Agreement will not, to its knowledge, infringe third-party rights.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3.2</w:t>
      </w:r>
      <w:r>
        <w:rPr>
          <w:sz w:val="22"/>
          <w:szCs w:val="22"/>
        </w:rPr>
        <w:t xml:space="preserve">  Neither party excludes liability for personal injury or fraud.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4.</w:t>
      </w:r>
      <w:r>
        <w:rPr>
          <w:b/>
          <w:bCs/>
          <w:sz w:val="24"/>
          <w:szCs w:val="24"/>
        </w:rPr>
        <w:t xml:space="preserve">  TERM AND TERMINATION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4.1</w:t>
      </w:r>
      <w:r>
        <w:rPr>
          <w:sz w:val="22"/>
          <w:szCs w:val="22"/>
        </w:rPr>
        <w:t xml:space="preserve">  This Agreement continues for the term in Schedule 1. Either party may terminate for material breach unremedied within 30 days.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4.2</w:t>
      </w:r>
      <w:r>
        <w:rPr>
          <w:sz w:val="22"/>
          <w:szCs w:val="22"/>
        </w:rPr>
        <w:t xml:space="preserve">  On termination, the Licencié shall immediately cease all use of the Licensed IP.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5.</w:t>
      </w:r>
      <w:r>
        <w:rPr>
          <w:b/>
          <w:bCs/>
          <w:sz w:val="24"/>
          <w:szCs w:val="24"/>
        </w:rPr>
        <w:t xml:space="preserve">  GENERAL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5.1</w:t>
      </w:r>
      <w:r>
        <w:rPr>
          <w:sz w:val="22"/>
          <w:szCs w:val="22"/>
        </w:rPr>
        <w:t xml:space="preserve">  This Agreement is governed by French law. The parties submit to the exclusive jurisdiction of the Tribunal Judiciaire of [VILLE].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Schedule 1 — Services and Commercial Terms</w:t>
      </w:r>
    </w:p>
    <w:p>
      <w:pPr>
        <w:spacing w:after="240"/>
      </w:pPr>
      <w:r>
        <w:rPr>
          <w:i/>
          <w:iCs/>
          <w:color w:val="A1A1AA"/>
          <w:sz w:val="22"/>
          <w:szCs w:val="22"/>
        </w:rPr>
        <w:t xml:space="preserve">[Complete the following fields before signing]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Services / scope of work: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Deliverables: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Fees: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Payment schedule: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Start date: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Notice period: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Executed as an agreement</w:t>
      </w:r>
    </w:p>
    <w:p>
      <w:pPr>
        <w:spacing w:after="200"/>
      </w:pPr>
      <w:r>
        <w:t xml:space="preserve"/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Donneur de Licence: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  <w:tc>
          <w:tcPr>
            <w:tcW w:type="pct" w:w="4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Licencié: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</w:tr>
    </w:tbl>
    <w:p>
      <w:pPr>
        <w:spacing w:after="600"/>
      </w:pPr>
      <w:r>
        <w:t xml:space="preserve"/>
      </w:r>
    </w:p>
    <w:p>
      <w:pPr>
        <w:jc w:val="center"/>
      </w:pPr>
      <w:r>
        <w:rPr>
          <w:i/>
          <w:iCs/>
          <w:color w:val="A1A1AA"/>
          <w:sz w:val="16"/>
          <w:szCs w:val="16"/>
        </w:rPr>
        <w:t xml:space="preserve">Generated by Pactora  ·  pactora.co  ·  16 September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 de Licence (France)</dc:title>
  <dc:creator>Pactora</dc:creator>
  <dc:description>An intellectual property licence agreement (contrat de licence) governed by French law (CPI). Covers exclusive or non-exclusive licence of patents (brevet), copyright works (droits patrimoniaux), and trade marks, with royalties and audit rights.</dc:description>
  <cp:lastModifiedBy>Un-named</cp:lastModifiedBy>
  <cp:revision>1</cp:revision>
  <dcterms:created xsi:type="dcterms:W3CDTF">2026-09-16T16:10:08.854Z</dcterms:created>
  <dcterms:modified xsi:type="dcterms:W3CDTF">2026-09-16T16:10:08.854Z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