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Pacte d'Associés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Corporate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[SOCIÉTÉ NAME]</w:t>
      </w:r>
      <w:r>
        <w:rPr>
          <w:color w:val="71717A"/>
          <w:sz w:val="22"/>
          <w:szCs w:val="22"/>
        </w:rPr>
        <w:t xml:space="preserve"> of [Adresse de la Société,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"Société")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[ASSOCIÉS]</w:t>
      </w:r>
      <w:r>
        <w:rPr>
          <w:color w:val="71717A"/>
          <w:sz w:val="22"/>
          <w:szCs w:val="22"/>
        </w:rPr>
        <w:t xml:space="preserve"> of [Adresse des Associés]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"Associés")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Société is a SAS (société par actions simplifiée) or SARL incorporated in France.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Associés hold the entire share capital of the Société.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parties wish to regulate their relationship on the terms below.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GOUVERNANCE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Société shall be managed in accordance with its statuts and the decisions of its Président / gérant.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Decisions requiring a vote of the Associés shall be taken by the majority specified in the statuts, except for Décisions Réservées.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DÉCISIONS RÉSERVÉES</w:t>
      </w:r>
    </w:p>
    <w:p>
      <w:pPr>
        <w:spacing w:after="80"/>
        <w:ind w:left="360"/>
        <w:jc w:val="both"/>
      </w:pPr>
      <w:r>
        <w:rPr>
          <w:b/>
          <w:bCs/>
          <w:sz w:val="22"/>
          <w:szCs w:val="22"/>
        </w:rPr>
        <w:t xml:space="preserve">2.1  </w:t>
      </w:r>
      <w:r>
        <w:rPr>
          <w:sz w:val="22"/>
          <w:szCs w:val="22"/>
        </w:rPr>
        <w:t xml:space="preserve">The following require the prior written consent of Associés holding [RESERVED MATTER THRESHOLD]% of the capital: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(a) any modification of the statuts;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(b) any issuance of new shares or admission of new associés;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(c) any disposal of all or substantially all of the assets of the Société;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(d) any borrowing exceeding [BORROWING LIMIT].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CESSION DE PARTS ET PRÉEMPTION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No Associé may transfer shares without first offering them to the other Associés pro rata (droit de préemption).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Cessions d'actions (SAS) require agrément of the other Associés unless exempt under the statuts or this Agreement.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NON-CONCURRENCE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Each Associé who is also dirigeant undertakes not to compete with the Société during their engagement and for [RESTRICTION PERIOD] following departure. The restriction must be proportionate in scope and geography to be enforceable under French law.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This Agreement is governed by French law. The parties submit to the exclusive jurisdiction of the Tribunal de Commerce of [VILLE].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Société: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Associés: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Pacte d'Associés (France)</dc:title>
  <dc:creator>Pactora</dc:creator>
  <dc:description>A shareholders agreement (pacte d'associés) for a SAS or SARL, governed by French law (Code de commerce). Covers governance, décisions collectives, share transfer restrictions, drag-along, tag-along, and non-compete obligations.</dc:description>
  <cp:lastModifiedBy>Un-named</cp:lastModifiedBy>
  <cp:revision>1</cp:revision>
  <dcterms:created xsi:type="dcterms:W3CDTF">2026-09-16T16:09:50.338Z</dcterms:created>
  <dcterms:modified xsi:type="dcterms:W3CDTF">2026-09-16T16:09:50.338Z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