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400"/>
        <w:jc w:val="center"/>
      </w:pPr>
      <w:r>
        <w:rPr>
          <w:b/>
          <w:bCs/>
          <w:sz w:val="52"/>
          <w:szCs w:val="52"/>
        </w:rPr>
        <w:t xml:space="preserve">Legal Notice / Cease &amp; Desist (India)</w:t>
      </w:r>
    </w:p>
    <w:p>
      <w:pPr>
        <w:spacing w:after="80"/>
        <w:jc w:val="center"/>
      </w:pPr>
      <w:r>
        <w:rPr>
          <w:i/>
          <w:iCs/>
          <w:color w:val="71717A"/>
          <w:sz w:val="20"/>
          <w:szCs w:val="20"/>
        </w:rPr>
        <w:t xml:space="preserve">India</w:t>
      </w:r>
      <w:r>
        <w:rPr>
          <w:color w:val="A1A1AA"/>
          <w:sz w:val="20"/>
          <w:szCs w:val="20"/>
        </w:rPr>
        <w:t xml:space="preserve">   ·   </w:t>
      </w:r>
      <w:r>
        <w:rPr>
          <w:i/>
          <w:iCs/>
          <w:color w:val="71717A"/>
          <w:sz w:val="20"/>
          <w:szCs w:val="20"/>
        </w:rPr>
        <w:t xml:space="preserve">Disputes</w:t>
      </w:r>
    </w:p>
    <w:p>
      <w:pPr>
        <w:spacing w:after="400"/>
        <w:jc w:val="center"/>
      </w:pPr>
      <w:r>
        <w:rPr>
          <w:color w:val="A1A1AA"/>
          <w:sz w:val="20"/>
          <w:szCs w:val="20"/>
        </w:rPr>
        <w:t xml:space="preserve">Dated: [DATE]</w:t>
      </w:r>
    </w:p>
    <w:p>
      <w:pPr>
        <w:pBdr>
          <w:bottom w:val="single" w:color="D4D4D8" w:sz="4"/>
        </w:pBdr>
        <w:spacing w:after="320" w:before="320"/>
      </w:pPr>
      <w:r>
        <w:t xml:space="preserve"/>
      </w:r>
    </w:p>
    <w:p>
      <w:pPr>
        <w:pBdr>
          <w:left w:val="single" w:color="7C3AED" w:sz="20"/>
        </w:pBdr>
        <w:spacing w:after="80" w:before="200"/>
        <w:ind w:left="240"/>
      </w:pPr>
      <w:r>
        <w:rPr>
          <w:b/>
          <w:bCs/>
          <w:caps/>
          <w:color w:val="7C3AED"/>
          <w:sz w:val="16"/>
          <w:szCs w:val="16"/>
        </w:rPr>
        <w:t xml:space="preserve">NOT LEGAL ADVICE — REVIEW WITH A SOLICITOR BEFORE USE</w:t>
      </w:r>
    </w:p>
    <w:p>
      <w:pPr>
        <w:pBdr>
          <w:left w:val="single" w:color="7C3AED" w:sz="20"/>
        </w:pBdr>
        <w:spacing w:after="400"/>
        <w:ind w:left="240"/>
      </w:pPr>
      <w:r>
        <w:rPr>
          <w:i/>
          <w:iCs/>
          <w:color w:val="52525B"/>
          <w:sz w:val="18"/>
          <w:szCs w:val="18"/>
        </w:rPr>
        <w:t xml:space="preserve">This template is a general starting point for India governed contracts. It is not legal advice, does not create a lawyer-client relationship, and must be tailored to your specific transaction before use. Pactora accepts no liability for use or reliance on this template.</w:t>
      </w:r>
    </w:p>
    <w:p>
      <w:pPr>
        <w:pBdr>
          <w:bottom w:val="single" w:color="D4D4D8" w:sz="4"/>
        </w:pBdr>
        <w:spacing w:after="320" w:before="320"/>
      </w:pPr>
      <w:r>
        <w:t xml:space="preserve"/>
      </w:r>
    </w:p>
    <w:p>
      <w:pPr>
        <w:spacing w:after="80"/>
      </w:pPr>
      <w:r>
        <w:rPr>
          <w:b/>
          <w:bCs/>
          <w:caps/>
          <w:color w:val="A1A1AA"/>
          <w:sz w:val="18"/>
          <w:szCs w:val="18"/>
        </w:rPr>
        <w:t xml:space="preserve">Parties</w:t>
      </w:r>
    </w:p>
    <w:p>
      <w:pPr>
        <w:spacing w:after="200"/>
      </w:pPr>
      <w:r>
        <w:rPr>
          <w:sz w:val="22"/>
          <w:szCs w:val="22"/>
        </w:rPr>
        <w:t xml:space="preserve">This agreement is made between:</w:t>
      </w:r>
    </w:p>
    <w:p>
      <w:pPr>
        <w:spacing w:after="60"/>
        <w:ind w:left="360"/>
      </w:pPr>
      <w:r>
        <w:rPr>
          <w:b/>
          <w:bCs/>
          <w:sz w:val="22"/>
          <w:szCs w:val="22"/>
        </w:rPr>
        <w:t xml:space="preserve">[SENDER NAME]</w:t>
      </w:r>
      <w:r>
        <w:rPr>
          <w:color w:val="71717A"/>
          <w:sz w:val="22"/>
          <w:szCs w:val="22"/>
        </w:rPr>
        <w:t xml:space="preserve"> of [Sender address, India]</w:t>
      </w:r>
    </w:p>
    <w:p>
      <w:pPr>
        <w:spacing w:after="200"/>
        <w:ind w:left="360"/>
      </w:pPr>
      <w:r>
        <w:rPr>
          <w:i/>
          <w:iCs/>
          <w:color w:val="52525B"/>
          <w:sz w:val="22"/>
          <w:szCs w:val="22"/>
        </w:rPr>
        <w:t xml:space="preserve">(the "Complainant")</w:t>
      </w:r>
    </w:p>
    <w:p>
      <w:pPr>
        <w:spacing w:after="60"/>
        <w:ind w:left="360"/>
      </w:pPr>
      <w:r>
        <w:rPr>
          <w:b/>
          <w:bCs/>
          <w:sz w:val="22"/>
          <w:szCs w:val="22"/>
        </w:rPr>
        <w:t xml:space="preserve">[RECIPIENT NAME]</w:t>
      </w:r>
      <w:r>
        <w:rPr>
          <w:color w:val="71717A"/>
          <w:sz w:val="22"/>
          <w:szCs w:val="22"/>
        </w:rPr>
        <w:t xml:space="preserve"> of [Recipient address, India]</w:t>
      </w:r>
    </w:p>
    <w:p>
      <w:pPr>
        <w:spacing w:after="200"/>
        <w:ind w:left="360"/>
      </w:pPr>
      <w:r>
        <w:rPr>
          <w:i/>
          <w:iCs/>
          <w:color w:val="52525B"/>
          <w:sz w:val="22"/>
          <w:szCs w:val="22"/>
        </w:rPr>
        <w:t xml:space="preserve">(the "Noticee")</w:t>
      </w:r>
    </w:p>
    <w:p>
      <w:pPr>
        <w:pBdr>
          <w:bottom w:val="single" w:color="D4D4D8" w:sz="4"/>
        </w:pBdr>
        <w:spacing w:after="320" w:before="320"/>
      </w:pPr>
      <w:r>
        <w:t xml:space="preserve"/>
      </w:r>
    </w:p>
    <w:p>
      <w:pPr>
        <w:spacing w:after="80"/>
      </w:pPr>
      <w:r>
        <w:rPr>
          <w:b/>
          <w:bCs/>
          <w:caps/>
          <w:color w:val="A1A1AA"/>
          <w:sz w:val="18"/>
          <w:szCs w:val="18"/>
        </w:rPr>
        <w:t xml:space="preserve">Background</w:t>
      </w:r>
    </w:p>
    <w:p>
      <w:pPr>
        <w:spacing w:after="120"/>
        <w:jc w:val="both"/>
      </w:pPr>
      <w:r>
        <w:rPr>
          <w:b/>
          <w:bCs/>
          <w:sz w:val="22"/>
          <w:szCs w:val="22"/>
        </w:rPr>
        <w:t xml:space="preserve">1.  </w:t>
      </w:r>
      <w:r>
        <w:rPr>
          <w:sz w:val="22"/>
          <w:szCs w:val="22"/>
        </w:rPr>
        <w:t xml:space="preserve">The Complainant has become aware of conduct by the Noticee that infringes the Complainant's legal rights under Indian law.</w:t>
      </w:r>
    </w:p>
    <w:p>
      <w:pPr>
        <w:spacing w:after="120"/>
        <w:jc w:val="both"/>
      </w:pPr>
      <w:r>
        <w:rPr>
          <w:b/>
          <w:bCs/>
          <w:sz w:val="22"/>
          <w:szCs w:val="22"/>
        </w:rPr>
        <w:t xml:space="preserve">2.  </w:t>
      </w:r>
      <w:r>
        <w:rPr>
          <w:sz w:val="22"/>
          <w:szCs w:val="22"/>
        </w:rPr>
        <w:t xml:space="preserve">This legal notice sets out the legal basis and the demands made.</w:t>
      </w:r>
    </w:p>
    <w:p>
      <w:pPr>
        <w:spacing w:after="120"/>
        <w:jc w:val="both"/>
      </w:pPr>
      <w:r>
        <w:rPr>
          <w:b/>
          <w:bCs/>
          <w:sz w:val="22"/>
          <w:szCs w:val="22"/>
        </w:rPr>
        <w:t xml:space="preserve">3.  </w:t>
      </w:r>
      <w:r>
        <w:rPr>
          <w:sz w:val="22"/>
          <w:szCs w:val="22"/>
        </w:rPr>
        <w:t xml:space="preserve">This notice is issued without prejudice to all rights and remedies of the Complainant, which are expressly reserved.</w:t>
      </w:r>
    </w:p>
    <w:p>
      <w:pPr>
        <w:pBdr>
          <w:bottom w:val="single" w:color="D4D4D8" w:sz="4"/>
        </w:pBdr>
        <w:spacing w:after="320" w:before="320"/>
      </w:pPr>
      <w:r>
        <w:t xml:space="preserve"/>
      </w:r>
    </w:p>
    <w:p>
      <w:pPr>
        <w:spacing w:after="80"/>
      </w:pPr>
      <w:r>
        <w:rPr>
          <w:b/>
          <w:bCs/>
          <w:caps/>
          <w:color w:val="A1A1AA"/>
          <w:sz w:val="18"/>
          <w:szCs w:val="18"/>
        </w:rPr>
        <w:t xml:space="preserve">Operative clauses</w:t>
      </w:r>
    </w:p>
    <w:p>
      <w:pPr>
        <w:spacing w:after="400" w:before="200"/>
      </w:pPr>
      <w:r>
        <w:rPr>
          <w:b/>
          <w:bCs/>
          <w:sz w:val="22"/>
          <w:szCs w:val="22"/>
          <w:u w:val="single"/>
        </w:rPr>
        <w:t xml:space="preserve">IT IS AGREED as follows:</w:t>
      </w:r>
    </w:p>
    <w:p>
      <w:pPr>
        <w:pStyle w:val="Heading2"/>
        <w:spacing w:after="160" w:before="360"/>
      </w:pPr>
      <w:r>
        <w:rPr>
          <w:b/>
          <w:bCs/>
          <w:sz w:val="24"/>
          <w:szCs w:val="24"/>
        </w:rPr>
        <w:t xml:space="preserve">1.</w:t>
      </w:r>
      <w:r>
        <w:rPr>
          <w:b/>
          <w:bCs/>
          <w:sz w:val="24"/>
          <w:szCs w:val="24"/>
        </w:rPr>
        <w:t xml:space="preserve">  BACKGROUND</w:t>
      </w:r>
    </w:p>
    <w:p>
      <w:pPr>
        <w:spacing w:after="160"/>
        <w:ind w:left="360"/>
        <w:jc w:val="both"/>
      </w:pPr>
      <w:r>
        <w:rPr>
          <w:b/>
          <w:bCs/>
          <w:sz w:val="22"/>
          <w:szCs w:val="22"/>
        </w:rPr>
        <w:t xml:space="preserve">1.1</w:t>
      </w:r>
      <w:r>
        <w:rPr>
          <w:sz w:val="22"/>
          <w:szCs w:val="22"/>
        </w:rPr>
        <w:t xml:space="preserve">  [SENDER NAME] ("Complainant") issues this legal notice to [RECIPIENT NAME] ("Noticee") regarding [DESCRIPTION OF INFRINGING CONDUCT].</w:t>
      </w:r>
    </w:p>
    <w:p>
      <w:pPr>
        <w:spacing w:after="160"/>
        <w:ind w:left="360"/>
        <w:jc w:val="both"/>
      </w:pPr>
      <w:r>
        <w:rPr>
          <w:b/>
          <w:bCs/>
          <w:sz w:val="22"/>
          <w:szCs w:val="22"/>
        </w:rPr>
        <w:t xml:space="preserve">1.2</w:t>
      </w:r>
      <w:r>
        <w:rPr>
          <w:sz w:val="22"/>
          <w:szCs w:val="22"/>
        </w:rPr>
        <w:t xml:space="preserve">  The Complainant has been advised by its legal counsel that the conduct constitutes [LEGAL BASIS — e.g. infringement of registered trade mark no. XXXXXXX under s.29 Trade Marks Act 1999 / infringement of copyright under s.51 Copyright Act 1957 / breach of contract under the Indian Contract Act 1872].</w:t>
      </w:r>
    </w:p>
    <w:p>
      <w:pPr>
        <w:pStyle w:val="Heading2"/>
        <w:spacing w:after="160" w:before="360"/>
      </w:pPr>
      <w:r>
        <w:rPr>
          <w:b/>
          <w:bCs/>
          <w:sz w:val="24"/>
          <w:szCs w:val="24"/>
        </w:rPr>
        <w:t xml:space="preserve">2.</w:t>
      </w:r>
      <w:r>
        <w:rPr>
          <w:b/>
          <w:bCs/>
          <w:sz w:val="24"/>
          <w:szCs w:val="24"/>
        </w:rPr>
        <w:t xml:space="preserve">  LEGAL BASIS</w:t>
      </w:r>
    </w:p>
    <w:p>
      <w:pPr>
        <w:spacing w:after="160"/>
        <w:ind w:left="360"/>
        <w:jc w:val="both"/>
      </w:pPr>
      <w:r>
        <w:rPr>
          <w:b/>
          <w:bCs/>
          <w:sz w:val="22"/>
          <w:szCs w:val="22"/>
        </w:rPr>
        <w:t xml:space="preserve">2.1</w:t>
      </w:r>
      <w:r>
        <w:rPr>
          <w:sz w:val="22"/>
          <w:szCs w:val="22"/>
        </w:rPr>
        <w:t xml:space="preserve">  The Complainant's rights arise from: [SPECIFY RIGHTS — e.g. registered trade mark no. XXXXXXX / copyright in [WORK] / the agreement dated [DATE]].</w:t>
      </w:r>
    </w:p>
    <w:p>
      <w:pPr>
        <w:spacing w:after="160"/>
        <w:ind w:left="360"/>
        <w:jc w:val="both"/>
      </w:pPr>
      <w:r>
        <w:rPr>
          <w:b/>
          <w:bCs/>
          <w:sz w:val="22"/>
          <w:szCs w:val="22"/>
        </w:rPr>
        <w:t xml:space="preserve">2.2</w:t>
      </w:r>
      <w:r>
        <w:rPr>
          <w:sz w:val="22"/>
          <w:szCs w:val="22"/>
        </w:rPr>
        <w:t xml:space="preserve">  Under Indian law, the Noticee is liable to pay damages, an account of profits, and legal costs, and the Complainant is entitled to seek an injunction from the appropriate court.</w:t>
      </w:r>
    </w:p>
    <w:p>
      <w:pPr>
        <w:pStyle w:val="Heading2"/>
        <w:spacing w:after="160" w:before="360"/>
      </w:pPr>
      <w:r>
        <w:rPr>
          <w:b/>
          <w:bCs/>
          <w:sz w:val="24"/>
          <w:szCs w:val="24"/>
        </w:rPr>
        <w:t xml:space="preserve">3.</w:t>
      </w:r>
      <w:r>
        <w:rPr>
          <w:b/>
          <w:bCs/>
          <w:sz w:val="24"/>
          <w:szCs w:val="24"/>
        </w:rPr>
        <w:t xml:space="preserve">  DEMANDS</w:t>
      </w:r>
    </w:p>
    <w:p>
      <w:pPr>
        <w:spacing w:after="80"/>
        <w:ind w:left="360"/>
        <w:jc w:val="both"/>
      </w:pPr>
      <w:r>
        <w:rPr>
          <w:b/>
          <w:bCs/>
          <w:sz w:val="22"/>
          <w:szCs w:val="22"/>
        </w:rPr>
        <w:t xml:space="preserve">3.1  </w:t>
      </w:r>
      <w:r>
        <w:rPr>
          <w:sz w:val="22"/>
          <w:szCs w:val="22"/>
        </w:rPr>
        <w:t xml:space="preserve">The Complainant demands that the Noticee, within [DEADLINE] of receipt of this notice:</w:t>
      </w:r>
    </w:p>
    <w:p>
      <w:pPr>
        <w:spacing w:after="120"/>
        <w:ind w:left="720"/>
        <w:jc w:val="both"/>
      </w:pPr>
      <w:r>
        <w:rPr>
          <w:sz w:val="22"/>
          <w:szCs w:val="22"/>
        </w:rPr>
        <w:t xml:space="preserve">(a) immediately cease and desist from [DESCRIPTION OF CONDUCT TO CEASE];</w:t>
      </w:r>
    </w:p>
    <w:p>
      <w:pPr>
        <w:spacing w:after="120"/>
        <w:ind w:left="720"/>
        <w:jc w:val="both"/>
      </w:pPr>
      <w:r>
        <w:rPr>
          <w:sz w:val="22"/>
          <w:szCs w:val="22"/>
        </w:rPr>
        <w:t xml:space="preserve">(b) confirm in writing that the Noticee has complied with (a) and will not repeat the conduct;</w:t>
      </w:r>
    </w:p>
    <w:p>
      <w:pPr>
        <w:spacing w:after="120"/>
        <w:ind w:left="720"/>
        <w:jc w:val="both"/>
      </w:pPr>
      <w:r>
        <w:rPr>
          <w:sz w:val="22"/>
          <w:szCs w:val="22"/>
        </w:rPr>
        <w:t xml:space="preserve">(c) provide a full account of all infringing acts and all monies derived therefrom;</w:t>
      </w:r>
    </w:p>
    <w:p>
      <w:pPr>
        <w:spacing w:after="120"/>
        <w:ind w:left="720"/>
        <w:jc w:val="both"/>
      </w:pPr>
      <w:r>
        <w:rPr>
          <w:sz w:val="22"/>
          <w:szCs w:val="22"/>
        </w:rPr>
        <w:t xml:space="preserve">(d) pay damages as agreed or as may be determined by a competent court.</w:t>
      </w:r>
    </w:p>
    <w:p>
      <w:pPr>
        <w:pStyle w:val="Heading2"/>
        <w:spacing w:after="160" w:before="360"/>
      </w:pPr>
      <w:r>
        <w:rPr>
          <w:b/>
          <w:bCs/>
          <w:sz w:val="24"/>
          <w:szCs w:val="24"/>
        </w:rPr>
        <w:t xml:space="preserve">4.</w:t>
      </w:r>
      <w:r>
        <w:rPr>
          <w:b/>
          <w:bCs/>
          <w:sz w:val="24"/>
          <w:szCs w:val="24"/>
        </w:rPr>
        <w:t xml:space="preserve">  CONSEQUENCES OF NON-COMPLIANCE</w:t>
      </w:r>
    </w:p>
    <w:p>
      <w:pPr>
        <w:spacing w:after="160"/>
        <w:ind w:left="360"/>
        <w:jc w:val="both"/>
      </w:pPr>
      <w:r>
        <w:rPr>
          <w:b/>
          <w:bCs/>
          <w:sz w:val="22"/>
          <w:szCs w:val="22"/>
        </w:rPr>
        <w:t xml:space="preserve">4.1</w:t>
      </w:r>
      <w:r>
        <w:rPr>
          <w:sz w:val="22"/>
          <w:szCs w:val="22"/>
        </w:rPr>
        <w:t xml:space="preserve">  If the Noticee fails to comply within the deadline, the Complainant reserves the right to institute appropriate legal proceedings before the competent court without further notice, including seeking injunctive relief and recovery of damages and costs.</w:t>
      </w:r>
    </w:p>
    <w:p>
      <w:pPr>
        <w:spacing w:after="160"/>
        <w:ind w:left="360"/>
        <w:jc w:val="both"/>
      </w:pPr>
      <w:r>
        <w:rPr>
          <w:b/>
          <w:bCs/>
          <w:sz w:val="22"/>
          <w:szCs w:val="22"/>
        </w:rPr>
        <w:t xml:space="preserve">4.2</w:t>
      </w:r>
      <w:r>
        <w:rPr>
          <w:sz w:val="22"/>
          <w:szCs w:val="22"/>
        </w:rPr>
        <w:t xml:space="preserve">  The Complainant strongly advises the Noticee to seek immediate independent legal advice.</w:t>
      </w:r>
    </w:p>
    <w:p>
      <w:pPr>
        <w:pStyle w:val="Heading2"/>
        <w:spacing w:after="160" w:before="360"/>
      </w:pPr>
      <w:r>
        <w:rPr>
          <w:b/>
          <w:bCs/>
          <w:sz w:val="24"/>
          <w:szCs w:val="24"/>
        </w:rPr>
        <w:t xml:space="preserve">5.</w:t>
      </w:r>
      <w:r>
        <w:rPr>
          <w:b/>
          <w:bCs/>
          <w:sz w:val="24"/>
          <w:szCs w:val="24"/>
        </w:rPr>
        <w:t xml:space="preserve">  RESERVATION OF RIGHTS</w:t>
      </w:r>
    </w:p>
    <w:p>
      <w:pPr>
        <w:spacing w:after="160"/>
        <w:ind w:left="360"/>
        <w:jc w:val="both"/>
      </w:pPr>
      <w:r>
        <w:rPr>
          <w:b/>
          <w:bCs/>
          <w:sz w:val="22"/>
          <w:szCs w:val="22"/>
        </w:rPr>
        <w:t xml:space="preserve">5.1</w:t>
      </w:r>
      <w:r>
        <w:rPr>
          <w:sz w:val="22"/>
          <w:szCs w:val="22"/>
        </w:rPr>
        <w:t xml:space="preserve">  All rights and remedies of the Complainant under Indian law are expressly reserved. This notice does not constitute a waiver of any rights.</w:t>
      </w:r>
    </w:p>
    <w:p>
      <w:pPr>
        <w:pBdr>
          <w:bottom w:val="single" w:color="D4D4D8" w:sz="4"/>
        </w:pBdr>
        <w:spacing w:after="320" w:before="320"/>
      </w:pPr>
      <w:r>
        <w:t xml:space="preserve"/>
      </w:r>
    </w:p>
    <w:p>
      <w:pPr>
        <w:spacing w:after="80"/>
      </w:pPr>
      <w:r>
        <w:rPr>
          <w:b/>
          <w:bCs/>
          <w:caps/>
          <w:color w:val="A1A1AA"/>
          <w:sz w:val="18"/>
          <w:szCs w:val="18"/>
        </w:rPr>
        <w:t xml:space="preserve">Schedule 1 — Services and Commercial Terms</w:t>
      </w:r>
    </w:p>
    <w:p>
      <w:pPr>
        <w:spacing w:after="240"/>
      </w:pPr>
      <w:r>
        <w:rPr>
          <w:i/>
          <w:iCs/>
          <w:color w:val="A1A1AA"/>
          <w:sz w:val="22"/>
          <w:szCs w:val="22"/>
        </w:rPr>
        <w:t xml:space="preserve">[Complete the following fields before signing]</w:t>
      </w:r>
    </w:p>
    <w:p>
      <w:pPr>
        <w:spacing w:after="160"/>
        <w:ind w:left="360"/>
      </w:pPr>
      <w:r>
        <w:rPr>
          <w:b/>
          <w:bCs/>
          <w:sz w:val="22"/>
          <w:szCs w:val="22"/>
        </w:rPr>
        <w:t xml:space="preserve">Services / scope of work:</w:t>
      </w:r>
      <w:r>
        <w:rPr>
          <w:color w:val="D4D4D8"/>
          <w:sz w:val="22"/>
          <w:szCs w:val="22"/>
        </w:rPr>
        <w:t xml:space="preserve">   ___________________________________________</w:t>
      </w:r>
    </w:p>
    <w:p>
      <w:pPr>
        <w:spacing w:after="160"/>
        <w:ind w:left="360"/>
      </w:pPr>
      <w:r>
        <w:rPr>
          <w:b/>
          <w:bCs/>
          <w:sz w:val="22"/>
          <w:szCs w:val="22"/>
        </w:rPr>
        <w:t xml:space="preserve">Deliverables:</w:t>
      </w:r>
      <w:r>
        <w:rPr>
          <w:color w:val="D4D4D8"/>
          <w:sz w:val="22"/>
          <w:szCs w:val="22"/>
        </w:rPr>
        <w:t xml:space="preserve">   ___________________________________________</w:t>
      </w:r>
    </w:p>
    <w:p>
      <w:pPr>
        <w:spacing w:after="160"/>
        <w:ind w:left="360"/>
      </w:pPr>
      <w:r>
        <w:rPr>
          <w:b/>
          <w:bCs/>
          <w:sz w:val="22"/>
          <w:szCs w:val="22"/>
        </w:rPr>
        <w:t xml:space="preserve">Fees:</w:t>
      </w:r>
      <w:r>
        <w:rPr>
          <w:color w:val="D4D4D8"/>
          <w:sz w:val="22"/>
          <w:szCs w:val="22"/>
        </w:rPr>
        <w:t xml:space="preserve">   ___________________________________________</w:t>
      </w:r>
    </w:p>
    <w:p>
      <w:pPr>
        <w:spacing w:after="160"/>
        <w:ind w:left="360"/>
      </w:pPr>
      <w:r>
        <w:rPr>
          <w:b/>
          <w:bCs/>
          <w:sz w:val="22"/>
          <w:szCs w:val="22"/>
        </w:rPr>
        <w:t xml:space="preserve">Payment schedule:</w:t>
      </w:r>
      <w:r>
        <w:rPr>
          <w:color w:val="D4D4D8"/>
          <w:sz w:val="22"/>
          <w:szCs w:val="22"/>
        </w:rPr>
        <w:t xml:space="preserve">   ___________________________________________</w:t>
      </w:r>
    </w:p>
    <w:p>
      <w:pPr>
        <w:spacing w:after="160"/>
        <w:ind w:left="360"/>
      </w:pPr>
      <w:r>
        <w:rPr>
          <w:b/>
          <w:bCs/>
          <w:sz w:val="22"/>
          <w:szCs w:val="22"/>
        </w:rPr>
        <w:t xml:space="preserve">Start date:</w:t>
      </w:r>
      <w:r>
        <w:rPr>
          <w:color w:val="D4D4D8"/>
          <w:sz w:val="22"/>
          <w:szCs w:val="22"/>
        </w:rPr>
        <w:t xml:space="preserve">   ___________________________________________</w:t>
      </w:r>
    </w:p>
    <w:p>
      <w:pPr>
        <w:spacing w:after="160"/>
        <w:ind w:left="360"/>
      </w:pPr>
      <w:r>
        <w:rPr>
          <w:b/>
          <w:bCs/>
          <w:sz w:val="22"/>
          <w:szCs w:val="22"/>
        </w:rPr>
        <w:t xml:space="preserve">Notice period:</w:t>
      </w:r>
      <w:r>
        <w:rPr>
          <w:color w:val="D4D4D8"/>
          <w:sz w:val="22"/>
          <w:szCs w:val="22"/>
        </w:rPr>
        <w:t xml:space="preserve">   ___________________________________________</w:t>
      </w:r>
    </w:p>
    <w:p>
      <w:pPr>
        <w:pBdr>
          <w:bottom w:val="single" w:color="D4D4D8" w:sz="4"/>
        </w:pBdr>
        <w:spacing w:after="320" w:before="320"/>
      </w:pPr>
      <w:r>
        <w:t xml:space="preserve"/>
      </w:r>
    </w:p>
    <w:p>
      <w:pPr>
        <w:spacing w:after="80"/>
      </w:pPr>
      <w:r>
        <w:rPr>
          <w:b/>
          <w:bCs/>
          <w:caps/>
          <w:color w:val="A1A1AA"/>
          <w:sz w:val="18"/>
          <w:szCs w:val="18"/>
        </w:rPr>
        <w:t xml:space="preserve">Executed as an agreement</w:t>
      </w:r>
    </w:p>
    <w:p>
      <w:pPr>
        <w:spacing w:after="200"/>
      </w:pPr>
      <w:r>
        <w:t xml:space="preserve"/>
      </w:r>
    </w:p>
    <w:tbl>
      <w:tblPr>
        <w:tblW w:type="pct" w:w="100%"/>
        <w:tblBorders>
          <w:top w:val="none"/>
          <w:left w:val="none"/>
          <w:bottom w:val="none"/>
          <w:right w:val="none"/>
          <w:insideH w:val="single" w:color="auto" w:sz="4"/>
          <w:insideV w:val="single" w:color="auto" w:sz="4"/>
        </w:tblBorders>
      </w:tblPr>
      <w:tblGrid>
        <w:gridCol w:w="100"/>
        <w:gridCol w:w="100"/>
        <w:gridCol w:w="100"/>
      </w:tblGrid>
      <w:tr>
        <w:tc>
          <w:tcPr>
            <w:tcW w:type="pct" w:w="48%"/>
            <w:tcBorders>
              <w:top w:val="none"/>
              <w:left w:val="none"/>
              <w:bottom w:val="none"/>
              <w:right w:val="none"/>
            </w:tcBorders>
            <w:vAlign w:val="top"/>
          </w:tcPr>
          <w:p>
            <w:pPr>
              <w:spacing w:after="320"/>
            </w:pPr>
            <w:r>
              <w:rPr>
                <w:b/>
                <w:bCs/>
                <w:sz w:val="22"/>
                <w:szCs w:val="22"/>
              </w:rPr>
              <w:t xml:space="preserve">Signed for Complainant:</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c>
          <w:tcPr>
            <w:tcW w:type="pct" w:w="4%"/>
            <w:tcBorders>
              <w:top w:val="none"/>
              <w:left w:val="none"/>
              <w:bottom w:val="none"/>
              <w:right w:val="none"/>
            </w:tcBorders>
          </w:tcPr>
          <w:p/>
        </w:tc>
        <w:tc>
          <w:tcPr>
            <w:tcW w:type="pct" w:w="48%"/>
            <w:tcBorders>
              <w:top w:val="none"/>
              <w:left w:val="none"/>
              <w:bottom w:val="none"/>
              <w:right w:val="none"/>
            </w:tcBorders>
            <w:vAlign w:val="top"/>
          </w:tcPr>
          <w:p>
            <w:pPr>
              <w:spacing w:after="320"/>
            </w:pPr>
            <w:r>
              <w:rPr>
                <w:b/>
                <w:bCs/>
                <w:sz w:val="22"/>
                <w:szCs w:val="22"/>
              </w:rPr>
              <w:t xml:space="preserve">Signed for Noticee:</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r>
    </w:tbl>
    <w:p>
      <w:pPr>
        <w:spacing w:after="600"/>
      </w:pPr>
      <w:r>
        <w:t xml:space="preserve"/>
      </w:r>
    </w:p>
    <w:p>
      <w:pPr>
        <w:jc w:val="center"/>
      </w:pPr>
      <w:r>
        <w:rPr>
          <w:i/>
          <w:iCs/>
          <w:color w:val="A1A1AA"/>
          <w:sz w:val="16"/>
          <w:szCs w:val="16"/>
        </w:rPr>
        <w:t xml:space="preserve">Generated by Pactora  ·  pactora.co  ·  16 September 2026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Legal Notice / Cease &amp; Desist (India)</dc:title>
  <dc:creator>Pactora</dc:creator>
  <dc:description>A formal legal notice / cease and desist letter governed by Indian law. Used for IP infringement (Copyright Act 1957, Trade Marks Act 1999, Patents Act 1970), breach of contract (Indian Contract Act 1872), or defamation (IPC). Demands cessation and compliance within a stated deadline.</dc:description>
  <cp:lastModifiedBy>Un-named</cp:lastModifiedBy>
  <cp:revision>1</cp:revision>
  <dcterms:created xsi:type="dcterms:W3CDTF">2026-09-16T16:11:28.520Z</dcterms:created>
  <dcterms:modified xsi:type="dcterms:W3CDTF">2026-09-16T16:11:28.520Z</dcterms:modified>
</cp:coreProperties>
</file>

<file path=docProps/custom.xml><?xml version="1.0" encoding="utf-8"?>
<Properties xmlns="http://schemas.openxmlformats.org/officeDocument/2006/custom-properties" xmlns:vt="http://schemas.openxmlformats.org/officeDocument/2006/docPropsVTypes"/>
</file>