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IP Licence Agreement (India)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India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Intellectual Property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India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[LICENSOR NAME]</w:t>
      </w:r>
      <w:r>
        <w:rPr>
          <w:color w:val="71717A"/>
          <w:sz w:val="22"/>
          <w:szCs w:val="22"/>
        </w:rPr>
        <w:t xml:space="preserve"> of [Licensor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"Licensor")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[LICENSEE NAME]</w:t>
      </w:r>
      <w:r>
        <w:rPr>
          <w:color w:val="71717A"/>
          <w:sz w:val="22"/>
          <w:szCs w:val="22"/>
        </w:rPr>
        <w:t xml:space="preserve"> of [Licensee address, India]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"Licensee")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Licensor owns or controls the intellectual property rights described in Schedule 1.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Licensee wishes to obtain a licence to use those rights on the terms below.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Agreement is governed by the laws of India.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LICENCE GRANT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Subject to payment of royalties, the Licensor grants the Licensee a [exclusive / non-exclusive], non-transferable licence to use the Licensed IP in Schedule 1 for the purposes and field of use described therein.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1.2</w:t>
      </w:r>
      <w:r>
        <w:rPr>
          <w:sz w:val="22"/>
          <w:szCs w:val="22"/>
        </w:rPr>
        <w:t xml:space="preserve">  Copyright licences are granted pursuant to s.30 of the Copyright Act 1957 and shall be recorded with the Copyright Office.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1.3</w:t>
      </w:r>
      <w:r>
        <w:rPr>
          <w:sz w:val="22"/>
          <w:szCs w:val="22"/>
        </w:rPr>
        <w:t xml:space="preserve">  Patent licences are granted pursuant to s.68 of the Patents Act 1970.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1.4</w:t>
      </w:r>
      <w:r>
        <w:rPr>
          <w:sz w:val="22"/>
          <w:szCs w:val="22"/>
        </w:rPr>
        <w:t xml:space="preserve">  The Licensee may not sub-licence without the Licensor's prior written consent.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ROYALTIES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Licensee shall pay royalties at the rates in Schedule 1, with quarterly statements and payment within 30 days of each statement.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All royalties are exclusive of GST, which shall be charged at the applicable rate.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2.3</w:t>
      </w:r>
      <w:r>
        <w:rPr>
          <w:sz w:val="22"/>
          <w:szCs w:val="22"/>
        </w:rPr>
        <w:t xml:space="preserve">  Late payments bear interest at 18% per annum from the due date.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This Agreement continues for the term in Schedule 1. Either party may terminate for material breach unremedied within 30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3.2</w:t>
      </w:r>
      <w:r>
        <w:rPr>
          <w:sz w:val="22"/>
          <w:szCs w:val="22"/>
        </w:rPr>
        <w:t xml:space="preserve">  On termination, the Licensee shall immediately cease all use of the Licensed IP.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This Agreement is governed by the laws of India. Disputes shall be resolved by arbitration under the Arbitration and Conciliation Act 1996 seated at [CITY].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Licensor: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Licensee: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Licence Agreement (India)</dc:title>
  <dc:creator>Pactora</dc:creator>
  <dc:description>An intellectual property licence agreement governed by Indian law (Copyright Act 1957, Patents Act 1970, Trade Marks Act 1999). Covers exclusive or non-exclusive licence, royalties, registered user provisions, and termination.</dc:description>
  <cp:lastModifiedBy>Un-named</cp:lastModifiedBy>
  <cp:revision>1</cp:revision>
  <dcterms:created xsi:type="dcterms:W3CDTF">2026-09-16T16:10:10.564Z</dcterms:created>
  <dcterms:modified xsi:type="dcterms:W3CDTF">2026-09-16T16:10:10.564Z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