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Shareholders Agreement (India)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India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Corporate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India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[COMPANY NAME]</w:t>
      </w:r>
      <w:r>
        <w:rPr>
          <w:color w:val="71717A"/>
          <w:sz w:val="22"/>
          <w:szCs w:val="22"/>
        </w:rPr>
        <w:t xml:space="preserve"> of [Company registered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"Company")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[SHAREHOLDERS]</w:t>
      </w:r>
      <w:r>
        <w:rPr>
          <w:color w:val="71717A"/>
          <w:sz w:val="22"/>
          <w:szCs w:val="22"/>
        </w:rPr>
        <w:t xml:space="preserve"> of [Shareholder addresses,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"Shareholders")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Company is a private limited company incorporated under the Companies Act 2013 in India.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Shareholders hold the entire issued and paid-up share capital of the Company.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parties wish to regulate their relationship as shareholders on the terms below.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GOVERNANCE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Company shall be managed by a Board of Directors, whose composition is set out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Board decisions shall be taken by a majority of directors present at a duly convened meeting, except for Reserved Matters.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RESERVED MATTERS</w:t>
      </w:r>
    </w:p>
    <w:p>
      <w:pPr>
        <w:spacing w:after="80"/>
        <w:ind w:left="360"/>
        <w:jc w:val="both"/>
      </w:pPr>
      <w:r>
        <w:rPr>
          <w:b/>
          <w:bCs/>
          <w:sz w:val="22"/>
          <w:szCs w:val="22"/>
        </w:rPr>
        <w:t xml:space="preserve">2.1  </w:t>
      </w:r>
      <w:r>
        <w:rPr>
          <w:sz w:val="22"/>
          <w:szCs w:val="22"/>
        </w:rPr>
        <w:t xml:space="preserve">The following require the prior written consent of Shareholders holding [RESERVED MATTER THRESHOLD]% or more of the paid-up share capital: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(a) any amendment to the Memorandum or Articles of Association;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(b) any issuance of new shares or creation of any new class of shares;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(c) any disposal of all or substantially all of the assets of the Company;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(d) any borrowing exceeding [BORROWING LIMIT];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(e) any related-party transaction as defined under the Companies Act 2013.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SHARE TRANSFERS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No Shareholder may transfer shares without first offering them to the other Shareholders at the same price and on the same terms (right of first refusal — ROFR).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ROFR notices must be responded to within 20 business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Any transfer of shares in an Indian company is subject to the provisions of the Companies Act 2013 and applicable FEMA regulations (if foreign shareholders are involved).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NON-COMPETE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Each Shareholder who is also a director or officer undertakes not to engage in any competing business during their involvement with the Company and for [RESTRICTION PERIOD] following departure.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Note: under Indian law (Specific Relief Act and ICA), post-employment non-competes may be unenforceable as restraints of trade (ICA s.27) unless limited in scope and duration. Legal advice is recommended.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is governed by the laws of India. Disputes shall be resolved by arbitration under the Arbitration and Conciliation Act 1996 before a sole arbitrator seated at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Company: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Shareholders: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Shareholders Agreement (India)</dc:title>
  <dc:creator>Pactora</dc:creator>
  <dc:description>A shareholders agreement for a private limited company, governed by Indian law (Companies Act 2013). Covers governance, reserved matters, share transfers (right of first refusal), drag-along, tag-along, and non-compete obligations.</dc:description>
  <cp:lastModifiedBy>Un-named</cp:lastModifiedBy>
  <cp:revision>1</cp:revision>
  <dcterms:created xsi:type="dcterms:W3CDTF">2026-09-16T16:09:55.316Z</dcterms:created>
  <dcterms:modified xsi:type="dcterms:W3CDTF">2026-09-16T16:09:55.316Z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