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400"/>
        <w:jc w:val="center"/>
      </w:pPr>
      <w:r>
        <w:rPr>
          <w:b/>
          <w:bCs/>
          <w:sz w:val="52"/>
          <w:szCs w:val="52"/>
        </w:rPr>
        <w:t xml:space="preserve">Letter of Intent (England &amp; Wales)</w:t>
      </w:r>
    </w:p>
    <w:p>
      <w:pPr>
        <w:spacing w:after="80"/>
        <w:jc w:val="center"/>
      </w:pPr>
      <w:r>
        <w:rPr>
          <w:i/>
          <w:iCs/>
          <w:color w:val="71717A"/>
          <w:sz w:val="20"/>
          <w:szCs w:val="20"/>
        </w:rPr>
        <w:t xml:space="preserve">England &amp; Wales</w:t>
      </w:r>
      <w:r>
        <w:rPr>
          <w:color w:val="A1A1AA"/>
          <w:sz w:val="20"/>
          <w:szCs w:val="20"/>
        </w:rPr>
        <w:t xml:space="preserve">   ·   </w:t>
      </w:r>
      <w:r>
        <w:rPr>
          <w:i/>
          <w:iCs/>
          <w:color w:val="71717A"/>
          <w:sz w:val="20"/>
          <w:szCs w:val="20"/>
        </w:rPr>
        <w:t xml:space="preserve">Commercial</w:t>
      </w:r>
    </w:p>
    <w:p>
      <w:pPr>
        <w:spacing w:after="400"/>
        <w:jc w:val="center"/>
      </w:pPr>
      <w:r>
        <w:rPr>
          <w:color w:val="A1A1AA"/>
          <w:sz w:val="20"/>
          <w:szCs w:val="20"/>
        </w:rPr>
        <w:t xml:space="preserve">Dated: [DATE]</w:t>
      </w:r>
    </w:p>
    <w:p>
      <w:pPr>
        <w:pBdr>
          <w:bottom w:val="single" w:color="D4D4D8" w:sz="4"/>
        </w:pBdr>
        <w:spacing w:after="320" w:before="320"/>
      </w:pPr>
      <w:r>
        <w:t xml:space="preserve"/>
      </w:r>
    </w:p>
    <w:p>
      <w:pPr>
        <w:pBdr>
          <w:left w:val="single" w:color="7C3AED" w:sz="20"/>
        </w:pBdr>
        <w:spacing w:after="80" w:before="200"/>
        <w:ind w:left="240"/>
      </w:pPr>
      <w:r>
        <w:rPr>
          <w:b/>
          <w:bCs/>
          <w:caps/>
          <w:color w:val="7C3AED"/>
          <w:sz w:val="16"/>
          <w:szCs w:val="16"/>
        </w:rPr>
        <w:t xml:space="preserve">NOT LEGAL ADVICE — REVIEW WITH A SOLICITOR BEFORE USE</w:t>
      </w:r>
    </w:p>
    <w:p>
      <w:pPr>
        <w:pBdr>
          <w:left w:val="single" w:color="7C3AED" w:sz="20"/>
        </w:pBdr>
        <w:spacing w:after="400"/>
        <w:ind w:left="240"/>
      </w:pPr>
      <w:r>
        <w:rPr>
          <w:i/>
          <w:iCs/>
          <w:color w:val="52525B"/>
          <w:sz w:val="18"/>
          <w:szCs w:val="18"/>
        </w:rPr>
        <w:t xml:space="preserve">This template is a general starting point for England &amp; Wales governed contracts. It is not legal advice, does not create a lawyer-client relationship, and must be tailored to your specific transaction before use. Pactora accepts no liability for use or reliance on this template.</w:t>
      </w:r>
    </w:p>
    <w:p>
      <w:pPr>
        <w:pBdr>
          <w:bottom w:val="single" w:color="D4D4D8" w:sz="4"/>
        </w:pBdr>
        <w:spacing w:after="320" w:before="320"/>
      </w:pPr>
      <w:r>
        <w:t xml:space="preserve"/>
      </w:r>
    </w:p>
    <w:p>
      <w:pPr>
        <w:spacing w:after="80"/>
      </w:pPr>
      <w:r>
        <w:rPr>
          <w:b/>
          <w:bCs/>
          <w:caps/>
          <w:color w:val="A1A1AA"/>
          <w:sz w:val="18"/>
          <w:szCs w:val="18"/>
        </w:rPr>
        <w:t xml:space="preserve">Parties</w:t>
      </w:r>
    </w:p>
    <w:p>
      <w:pPr>
        <w:spacing w:after="200"/>
      </w:pPr>
      <w:r>
        <w:rPr>
          <w:sz w:val="22"/>
          <w:szCs w:val="22"/>
        </w:rPr>
        <w:t xml:space="preserve">This agreement is made between:</w:t>
      </w:r>
    </w:p>
    <w:p>
      <w:pPr>
        <w:spacing w:after="60"/>
        <w:ind w:left="360"/>
      </w:pPr>
      <w:r>
        <w:rPr>
          <w:b/>
          <w:bCs/>
          <w:sz w:val="22"/>
          <w:szCs w:val="22"/>
        </w:rPr>
        <w:t xml:space="preserve">[PARTY A NAME]</w:t>
      </w:r>
      <w:r>
        <w:rPr>
          <w:color w:val="71717A"/>
          <w:sz w:val="22"/>
          <w:szCs w:val="22"/>
        </w:rPr>
        <w:t xml:space="preserve"> of [Party A registered address]</w:t>
      </w:r>
    </w:p>
    <w:p>
      <w:pPr>
        <w:spacing w:after="200"/>
        <w:ind w:left="360"/>
      </w:pPr>
      <w:r>
        <w:rPr>
          <w:i/>
          <w:iCs/>
          <w:color w:val="52525B"/>
          <w:sz w:val="22"/>
          <w:szCs w:val="22"/>
        </w:rPr>
        <w:t xml:space="preserve">(the "Party A")</w:t>
      </w:r>
    </w:p>
    <w:p>
      <w:pPr>
        <w:spacing w:after="60"/>
        <w:ind w:left="360"/>
      </w:pPr>
      <w:r>
        <w:rPr>
          <w:b/>
          <w:bCs/>
          <w:sz w:val="22"/>
          <w:szCs w:val="22"/>
        </w:rPr>
        <w:t xml:space="preserve">[PARTY B NAME]</w:t>
      </w:r>
      <w:r>
        <w:rPr>
          <w:color w:val="71717A"/>
          <w:sz w:val="22"/>
          <w:szCs w:val="22"/>
        </w:rPr>
        <w:t xml:space="preserve"> of [Party B registered address]</w:t>
      </w:r>
    </w:p>
    <w:p>
      <w:pPr>
        <w:spacing w:after="200"/>
        <w:ind w:left="360"/>
      </w:pPr>
      <w:r>
        <w:rPr>
          <w:i/>
          <w:iCs/>
          <w:color w:val="52525B"/>
          <w:sz w:val="22"/>
          <w:szCs w:val="22"/>
        </w:rPr>
        <w:t xml:space="preserve">(the "Party B")</w:t>
      </w:r>
    </w:p>
    <w:p>
      <w:pPr>
        <w:pBdr>
          <w:bottom w:val="single" w:color="D4D4D8" w:sz="4"/>
        </w:pBdr>
        <w:spacing w:after="320" w:before="320"/>
      </w:pPr>
      <w:r>
        <w:t xml:space="preserve"/>
      </w:r>
    </w:p>
    <w:p>
      <w:pPr>
        <w:spacing w:after="80"/>
      </w:pPr>
      <w:r>
        <w:rPr>
          <w:b/>
          <w:bCs/>
          <w:caps/>
          <w:color w:val="A1A1AA"/>
          <w:sz w:val="18"/>
          <w:szCs w:val="18"/>
        </w:rPr>
        <w:t xml:space="preserve">Background</w:t>
      </w:r>
    </w:p>
    <w:p>
      <w:pPr>
        <w:spacing w:after="120"/>
        <w:jc w:val="both"/>
      </w:pPr>
      <w:r>
        <w:rPr>
          <w:b/>
          <w:bCs/>
          <w:sz w:val="22"/>
          <w:szCs w:val="22"/>
        </w:rPr>
        <w:t xml:space="preserve">1.  </w:t>
      </w:r>
      <w:r>
        <w:rPr>
          <w:sz w:val="22"/>
          <w:szCs w:val="22"/>
        </w:rPr>
        <w:t xml:space="preserve">The parties are exploring a potential transaction or commercial relationship.</w:t>
      </w:r>
    </w:p>
    <w:p>
      <w:pPr>
        <w:spacing w:after="120"/>
        <w:jc w:val="both"/>
      </w:pPr>
      <w:r>
        <w:rPr>
          <w:b/>
          <w:bCs/>
          <w:sz w:val="22"/>
          <w:szCs w:val="22"/>
        </w:rPr>
        <w:t xml:space="preserve">2.  </w:t>
      </w:r>
      <w:r>
        <w:rPr>
          <w:sz w:val="22"/>
          <w:szCs w:val="22"/>
        </w:rPr>
        <w:t xml:space="preserve">The parties wish to record the main commercial parameters of the proposed transaction in a letter of intent.</w:t>
      </w:r>
    </w:p>
    <w:p>
      <w:pPr>
        <w:spacing w:after="120"/>
        <w:jc w:val="both"/>
      </w:pPr>
      <w:r>
        <w:rPr>
          <w:b/>
          <w:bCs/>
          <w:sz w:val="22"/>
          <w:szCs w:val="22"/>
        </w:rPr>
        <w:t xml:space="preserve">3.  </w:t>
      </w:r>
      <w:r>
        <w:rPr>
          <w:sz w:val="22"/>
          <w:szCs w:val="22"/>
        </w:rPr>
        <w:t xml:space="preserve">This Letter of Intent is governed by the law of England and Wales.</w:t>
      </w:r>
    </w:p>
    <w:p>
      <w:pPr>
        <w:pBdr>
          <w:bottom w:val="single" w:color="D4D4D8" w:sz="4"/>
        </w:pBdr>
        <w:spacing w:after="320" w:before="320"/>
      </w:pPr>
      <w:r>
        <w:t xml:space="preserve"/>
      </w:r>
    </w:p>
    <w:p>
      <w:pPr>
        <w:spacing w:after="80"/>
      </w:pPr>
      <w:r>
        <w:rPr>
          <w:b/>
          <w:bCs/>
          <w:caps/>
          <w:color w:val="A1A1AA"/>
          <w:sz w:val="18"/>
          <w:szCs w:val="18"/>
        </w:rPr>
        <w:t xml:space="preserve">Operative clauses</w:t>
      </w:r>
    </w:p>
    <w:p>
      <w:pPr>
        <w:spacing w:after="400" w:before="200"/>
      </w:pPr>
      <w:r>
        <w:rPr>
          <w:b/>
          <w:bCs/>
          <w:sz w:val="22"/>
          <w:szCs w:val="22"/>
          <w:u w:val="single"/>
        </w:rPr>
        <w:t xml:space="preserve">IT IS AGREED as follows:</w:t>
      </w:r>
    </w:p>
    <w:p>
      <w:pPr>
        <w:pStyle w:val="Heading2"/>
        <w:spacing w:after="160" w:before="360"/>
      </w:pPr>
      <w:r>
        <w:rPr>
          <w:b/>
          <w:bCs/>
          <w:sz w:val="24"/>
          <w:szCs w:val="24"/>
        </w:rPr>
        <w:t xml:space="preserve">1.</w:t>
      </w:r>
      <w:r>
        <w:rPr>
          <w:b/>
          <w:bCs/>
          <w:sz w:val="24"/>
          <w:szCs w:val="24"/>
        </w:rPr>
        <w:t xml:space="preserve">  NON-BINDING COMMERCIAL TERMS</w:t>
      </w:r>
    </w:p>
    <w:p>
      <w:pPr>
        <w:spacing w:after="160"/>
        <w:ind w:left="360"/>
        <w:jc w:val="both"/>
      </w:pPr>
      <w:r>
        <w:rPr>
          <w:b/>
          <w:bCs/>
          <w:sz w:val="22"/>
          <w:szCs w:val="22"/>
        </w:rPr>
        <w:t xml:space="preserve">1.1</w:t>
      </w:r>
      <w:r>
        <w:rPr>
          <w:sz w:val="22"/>
          <w:szCs w:val="22"/>
        </w:rPr>
        <w:t xml:space="preserve">  The parties record the following commercial heads of terms as their current understanding of the proposed transaction. These commercial heads of terms are not legally binding and do not constitute a binding agreement.</w:t>
      </w:r>
    </w:p>
    <w:p>
      <w:pPr>
        <w:spacing w:after="160"/>
        <w:ind w:left="360"/>
        <w:jc w:val="both"/>
      </w:pPr>
      <w:r>
        <w:rPr>
          <w:b/>
          <w:bCs/>
          <w:sz w:val="22"/>
          <w:szCs w:val="22"/>
        </w:rPr>
        <w:t xml:space="preserve">1.2</w:t>
      </w:r>
      <w:r>
        <w:rPr>
          <w:sz w:val="22"/>
          <w:szCs w:val="22"/>
        </w:rPr>
        <w:t xml:space="preserve">  The proposed transaction and its material terms are set out in Schedule 1.</w:t>
      </w:r>
    </w:p>
    <w:p>
      <w:pPr>
        <w:spacing w:after="160"/>
        <w:ind w:left="360"/>
        <w:jc w:val="both"/>
      </w:pPr>
      <w:r>
        <w:rPr>
          <w:b/>
          <w:bCs/>
          <w:sz w:val="22"/>
          <w:szCs w:val="22"/>
        </w:rPr>
        <w:t xml:space="preserve">1.3</w:t>
      </w:r>
      <w:r>
        <w:rPr>
          <w:sz w:val="22"/>
          <w:szCs w:val="22"/>
        </w:rPr>
        <w:t xml:space="preserve">  The parties intend to negotiate and execute a definitive agreement (the "Definitive Agreement") on terms consistent with Schedule 1 and such other terms as are customary for a transaction of this nature.</w:t>
      </w:r>
    </w:p>
    <w:p>
      <w:pPr>
        <w:pStyle w:val="Heading2"/>
        <w:spacing w:after="160" w:before="360"/>
      </w:pPr>
      <w:r>
        <w:rPr>
          <w:b/>
          <w:bCs/>
          <w:sz w:val="24"/>
          <w:szCs w:val="24"/>
        </w:rPr>
        <w:t xml:space="preserve">2.</w:t>
      </w:r>
      <w:r>
        <w:rPr>
          <w:b/>
          <w:bCs/>
          <w:sz w:val="24"/>
          <w:szCs w:val="24"/>
        </w:rPr>
        <w:t xml:space="preserve">  EXCLUSIVITY (BINDING)</w:t>
      </w:r>
    </w:p>
    <w:p>
      <w:pPr>
        <w:spacing w:after="160"/>
        <w:ind w:left="360"/>
        <w:jc w:val="both"/>
      </w:pPr>
      <w:r>
        <w:rPr>
          <w:b/>
          <w:bCs/>
          <w:sz w:val="22"/>
          <w:szCs w:val="22"/>
        </w:rPr>
        <w:t xml:space="preserve">2.1</w:t>
      </w:r>
      <w:r>
        <w:rPr>
          <w:sz w:val="22"/>
          <w:szCs w:val="22"/>
        </w:rPr>
        <w:t xml:space="preserve">  For a period of [EXCLUSIVITY PERIOD] from the date of this Letter of Intent (the "Exclusivity Period"), neither party shall solicit, negotiate, or enter into any agreement with any third party in relation to any transaction that would conflict with or be substantially similar to the proposed transaction.</w:t>
      </w:r>
    </w:p>
    <w:p>
      <w:pPr>
        <w:spacing w:after="160"/>
        <w:ind w:left="360"/>
        <w:jc w:val="both"/>
      </w:pPr>
      <w:r>
        <w:rPr>
          <w:b/>
          <w:bCs/>
          <w:sz w:val="22"/>
          <w:szCs w:val="22"/>
        </w:rPr>
        <w:t xml:space="preserve">2.2</w:t>
      </w:r>
      <w:r>
        <w:rPr>
          <w:sz w:val="22"/>
          <w:szCs w:val="22"/>
        </w:rPr>
        <w:t xml:space="preserve">  This clause is legally binding and survives any termination of negotiations.</w:t>
      </w:r>
    </w:p>
    <w:p>
      <w:pPr>
        <w:pStyle w:val="Heading2"/>
        <w:spacing w:after="160" w:before="360"/>
      </w:pPr>
      <w:r>
        <w:rPr>
          <w:b/>
          <w:bCs/>
          <w:sz w:val="24"/>
          <w:szCs w:val="24"/>
        </w:rPr>
        <w:t xml:space="preserve">3.</w:t>
      </w:r>
      <w:r>
        <w:rPr>
          <w:b/>
          <w:bCs/>
          <w:sz w:val="24"/>
          <w:szCs w:val="24"/>
        </w:rPr>
        <w:t xml:space="preserve">  CONFIDENTIALITY (BINDING)</w:t>
      </w:r>
    </w:p>
    <w:p>
      <w:pPr>
        <w:spacing w:after="160"/>
        <w:ind w:left="360"/>
        <w:jc w:val="both"/>
      </w:pPr>
      <w:r>
        <w:rPr>
          <w:b/>
          <w:bCs/>
          <w:sz w:val="22"/>
          <w:szCs w:val="22"/>
        </w:rPr>
        <w:t xml:space="preserve">3.1</w:t>
      </w:r>
      <w:r>
        <w:rPr>
          <w:sz w:val="22"/>
          <w:szCs w:val="22"/>
        </w:rPr>
        <w:t xml:space="preserve">  Each party shall keep confidential all information disclosed by the other party in connection with the proposed transaction and shall not use it for any purpose other than evaluating the proposed transaction.</w:t>
      </w:r>
    </w:p>
    <w:p>
      <w:pPr>
        <w:spacing w:after="160"/>
        <w:ind w:left="360"/>
        <w:jc w:val="both"/>
      </w:pPr>
      <w:r>
        <w:rPr>
          <w:b/>
          <w:bCs/>
          <w:sz w:val="22"/>
          <w:szCs w:val="22"/>
        </w:rPr>
        <w:t xml:space="preserve">3.2</w:t>
      </w:r>
      <w:r>
        <w:rPr>
          <w:sz w:val="22"/>
          <w:szCs w:val="22"/>
        </w:rPr>
        <w:t xml:space="preserve">  This clause is legally binding and continues for two years from the date of this Letter of Intent.</w:t>
      </w:r>
    </w:p>
    <w:p>
      <w:pPr>
        <w:pStyle w:val="Heading2"/>
        <w:spacing w:after="160" w:before="360"/>
      </w:pPr>
      <w:r>
        <w:rPr>
          <w:b/>
          <w:bCs/>
          <w:sz w:val="24"/>
          <w:szCs w:val="24"/>
        </w:rPr>
        <w:t xml:space="preserve">4.</w:t>
      </w:r>
      <w:r>
        <w:rPr>
          <w:b/>
          <w:bCs/>
          <w:sz w:val="24"/>
          <w:szCs w:val="24"/>
        </w:rPr>
        <w:t xml:space="preserve">  COSTS (BINDING)</w:t>
      </w:r>
    </w:p>
    <w:p>
      <w:pPr>
        <w:spacing w:after="160"/>
        <w:ind w:left="360"/>
        <w:jc w:val="both"/>
      </w:pPr>
      <w:r>
        <w:rPr>
          <w:b/>
          <w:bCs/>
          <w:sz w:val="22"/>
          <w:szCs w:val="22"/>
        </w:rPr>
        <w:t xml:space="preserve">4.1</w:t>
      </w:r>
      <w:r>
        <w:rPr>
          <w:sz w:val="22"/>
          <w:szCs w:val="22"/>
        </w:rPr>
        <w:t xml:space="preserve">  Each party shall bear its own costs in connection with the negotiation and preparation of this Letter of Intent and the proposed transaction, unless otherwise agreed in writing.</w:t>
      </w:r>
    </w:p>
    <w:p>
      <w:pPr>
        <w:spacing w:after="160"/>
        <w:ind w:left="360"/>
        <w:jc w:val="both"/>
      </w:pPr>
      <w:r>
        <w:rPr>
          <w:b/>
          <w:bCs/>
          <w:sz w:val="22"/>
          <w:szCs w:val="22"/>
        </w:rPr>
        <w:t xml:space="preserve">4.2</w:t>
      </w:r>
      <w:r>
        <w:rPr>
          <w:sz w:val="22"/>
          <w:szCs w:val="22"/>
        </w:rPr>
        <w:t xml:space="preserve">  This clause is legally binding.</w:t>
      </w:r>
    </w:p>
    <w:p>
      <w:pPr>
        <w:pStyle w:val="Heading2"/>
        <w:spacing w:after="160" w:before="360"/>
      </w:pPr>
      <w:r>
        <w:rPr>
          <w:b/>
          <w:bCs/>
          <w:sz w:val="24"/>
          <w:szCs w:val="24"/>
        </w:rPr>
        <w:t xml:space="preserve">5.</w:t>
      </w:r>
      <w:r>
        <w:rPr>
          <w:b/>
          <w:bCs/>
          <w:sz w:val="24"/>
          <w:szCs w:val="24"/>
        </w:rPr>
        <w:t xml:space="preserve">  NO BINDING OBLIGATION</w:t>
      </w:r>
    </w:p>
    <w:p>
      <w:pPr>
        <w:spacing w:after="160"/>
        <w:ind w:left="360"/>
        <w:jc w:val="both"/>
      </w:pPr>
      <w:r>
        <w:rPr>
          <w:b/>
          <w:bCs/>
          <w:sz w:val="22"/>
          <w:szCs w:val="22"/>
        </w:rPr>
        <w:t xml:space="preserve">5.1</w:t>
      </w:r>
      <w:r>
        <w:rPr>
          <w:sz w:val="22"/>
          <w:szCs w:val="22"/>
        </w:rPr>
        <w:t xml:space="preserve">  Save for the Exclusivity, Confidentiality, and Costs clauses above, nothing in this Letter of Intent constitutes a legally binding obligation on either party to proceed with or complete the proposed transaction.</w:t>
      </w:r>
    </w:p>
    <w:p>
      <w:pPr>
        <w:spacing w:after="160"/>
        <w:ind w:left="360"/>
        <w:jc w:val="both"/>
      </w:pPr>
      <w:r>
        <w:rPr>
          <w:b/>
          <w:bCs/>
          <w:sz w:val="22"/>
          <w:szCs w:val="22"/>
        </w:rPr>
        <w:t xml:space="preserve">5.2</w:t>
      </w:r>
      <w:r>
        <w:rPr>
          <w:sz w:val="22"/>
          <w:szCs w:val="22"/>
        </w:rPr>
        <w:t xml:space="preserve">  Either party may withdraw from negotiations at any time and for any reason without liability to the other party.</w:t>
      </w:r>
    </w:p>
    <w:p>
      <w:pPr>
        <w:pStyle w:val="Heading2"/>
        <w:spacing w:after="160" w:before="360"/>
      </w:pPr>
      <w:r>
        <w:rPr>
          <w:b/>
          <w:bCs/>
          <w:sz w:val="24"/>
          <w:szCs w:val="24"/>
        </w:rPr>
        <w:t xml:space="preserve">6.</w:t>
      </w:r>
      <w:r>
        <w:rPr>
          <w:b/>
          <w:bCs/>
          <w:sz w:val="24"/>
          <w:szCs w:val="24"/>
        </w:rPr>
        <w:t xml:space="preserve">  GENERAL</w:t>
      </w:r>
    </w:p>
    <w:p>
      <w:pPr>
        <w:spacing w:after="160"/>
        <w:ind w:left="360"/>
        <w:jc w:val="both"/>
      </w:pPr>
      <w:r>
        <w:rPr>
          <w:b/>
          <w:bCs/>
          <w:sz w:val="22"/>
          <w:szCs w:val="22"/>
        </w:rPr>
        <w:t xml:space="preserve">6.1</w:t>
      </w:r>
      <w:r>
        <w:rPr>
          <w:sz w:val="22"/>
          <w:szCs w:val="22"/>
        </w:rPr>
        <w:t xml:space="preserve">  This Letter of Intent is governed by the law of England and Wales.</w:t>
      </w:r>
    </w:p>
    <w:p>
      <w:pPr>
        <w:spacing w:after="160"/>
        <w:ind w:left="360"/>
        <w:jc w:val="both"/>
      </w:pPr>
      <w:r>
        <w:rPr>
          <w:b/>
          <w:bCs/>
          <w:sz w:val="22"/>
          <w:szCs w:val="22"/>
        </w:rPr>
        <w:t xml:space="preserve">6.2</w:t>
      </w:r>
      <w:r>
        <w:rPr>
          <w:sz w:val="22"/>
          <w:szCs w:val="22"/>
        </w:rPr>
        <w:t xml:space="preserve">  The binding provisions of this Letter of Intent shall be subject to the exclusive jurisdiction of the English courts.</w:t>
      </w:r>
    </w:p>
    <w:p>
      <w:pPr>
        <w:pBdr>
          <w:bottom w:val="single" w:color="D4D4D8" w:sz="4"/>
        </w:pBdr>
        <w:spacing w:after="320" w:before="320"/>
      </w:pPr>
      <w:r>
        <w:t xml:space="preserve"/>
      </w:r>
    </w:p>
    <w:p>
      <w:pPr>
        <w:spacing w:after="80"/>
      </w:pPr>
      <w:r>
        <w:rPr>
          <w:b/>
          <w:bCs/>
          <w:caps/>
          <w:color w:val="A1A1AA"/>
          <w:sz w:val="18"/>
          <w:szCs w:val="18"/>
        </w:rPr>
        <w:t xml:space="preserve">Schedule 1 — Services and Commercial Terms</w:t>
      </w:r>
    </w:p>
    <w:p>
      <w:pPr>
        <w:spacing w:after="240"/>
      </w:pPr>
      <w:r>
        <w:rPr>
          <w:i/>
          <w:iCs/>
          <w:color w:val="A1A1AA"/>
          <w:sz w:val="22"/>
          <w:szCs w:val="22"/>
        </w:rPr>
        <w:t xml:space="preserve">[Complete the following fields before signing]</w:t>
      </w:r>
    </w:p>
    <w:p>
      <w:pPr>
        <w:spacing w:after="160"/>
        <w:ind w:left="360"/>
      </w:pPr>
      <w:r>
        <w:rPr>
          <w:b/>
          <w:bCs/>
          <w:sz w:val="22"/>
          <w:szCs w:val="22"/>
        </w:rPr>
        <w:t xml:space="preserve">Services / scope of work:</w:t>
      </w:r>
      <w:r>
        <w:rPr>
          <w:color w:val="D4D4D8"/>
          <w:sz w:val="22"/>
          <w:szCs w:val="22"/>
        </w:rPr>
        <w:t xml:space="preserve">   ___________________________________________</w:t>
      </w:r>
    </w:p>
    <w:p>
      <w:pPr>
        <w:spacing w:after="160"/>
        <w:ind w:left="360"/>
      </w:pPr>
      <w:r>
        <w:rPr>
          <w:b/>
          <w:bCs/>
          <w:sz w:val="22"/>
          <w:szCs w:val="22"/>
        </w:rPr>
        <w:t xml:space="preserve">Deliverables:</w:t>
      </w:r>
      <w:r>
        <w:rPr>
          <w:color w:val="D4D4D8"/>
          <w:sz w:val="22"/>
          <w:szCs w:val="22"/>
        </w:rPr>
        <w:t xml:space="preserve">   ___________________________________________</w:t>
      </w:r>
    </w:p>
    <w:p>
      <w:pPr>
        <w:spacing w:after="160"/>
        <w:ind w:left="360"/>
      </w:pPr>
      <w:r>
        <w:rPr>
          <w:b/>
          <w:bCs/>
          <w:sz w:val="22"/>
          <w:szCs w:val="22"/>
        </w:rPr>
        <w:t xml:space="preserve">Fees:</w:t>
      </w:r>
      <w:r>
        <w:rPr>
          <w:color w:val="D4D4D8"/>
          <w:sz w:val="22"/>
          <w:szCs w:val="22"/>
        </w:rPr>
        <w:t xml:space="preserve">   ___________________________________________</w:t>
      </w:r>
    </w:p>
    <w:p>
      <w:pPr>
        <w:spacing w:after="160"/>
        <w:ind w:left="360"/>
      </w:pPr>
      <w:r>
        <w:rPr>
          <w:b/>
          <w:bCs/>
          <w:sz w:val="22"/>
          <w:szCs w:val="22"/>
        </w:rPr>
        <w:t xml:space="preserve">Payment schedule:</w:t>
      </w:r>
      <w:r>
        <w:rPr>
          <w:color w:val="D4D4D8"/>
          <w:sz w:val="22"/>
          <w:szCs w:val="22"/>
        </w:rPr>
        <w:t xml:space="preserve">   ___________________________________________</w:t>
      </w:r>
    </w:p>
    <w:p>
      <w:pPr>
        <w:spacing w:after="160"/>
        <w:ind w:left="360"/>
      </w:pPr>
      <w:r>
        <w:rPr>
          <w:b/>
          <w:bCs/>
          <w:sz w:val="22"/>
          <w:szCs w:val="22"/>
        </w:rPr>
        <w:t xml:space="preserve">Start date:</w:t>
      </w:r>
      <w:r>
        <w:rPr>
          <w:color w:val="D4D4D8"/>
          <w:sz w:val="22"/>
          <w:szCs w:val="22"/>
        </w:rPr>
        <w:t xml:space="preserve">   ___________________________________________</w:t>
      </w:r>
    </w:p>
    <w:p>
      <w:pPr>
        <w:spacing w:after="160"/>
        <w:ind w:left="360"/>
      </w:pPr>
      <w:r>
        <w:rPr>
          <w:b/>
          <w:bCs/>
          <w:sz w:val="22"/>
          <w:szCs w:val="22"/>
        </w:rPr>
        <w:t xml:space="preserve">Notice period:</w:t>
      </w:r>
      <w:r>
        <w:rPr>
          <w:color w:val="D4D4D8"/>
          <w:sz w:val="22"/>
          <w:szCs w:val="22"/>
        </w:rPr>
        <w:t xml:space="preserve">   ___________________________________________</w:t>
      </w:r>
    </w:p>
    <w:p>
      <w:pPr>
        <w:pBdr>
          <w:bottom w:val="single" w:color="D4D4D8" w:sz="4"/>
        </w:pBdr>
        <w:spacing w:after="320" w:before="320"/>
      </w:pPr>
      <w:r>
        <w:t xml:space="preserve"/>
      </w:r>
    </w:p>
    <w:p>
      <w:pPr>
        <w:spacing w:after="80"/>
      </w:pPr>
      <w:r>
        <w:rPr>
          <w:b/>
          <w:bCs/>
          <w:caps/>
          <w:color w:val="A1A1AA"/>
          <w:sz w:val="18"/>
          <w:szCs w:val="18"/>
        </w:rPr>
        <w:t xml:space="preserve">Executed as an agreement</w:t>
      </w:r>
    </w:p>
    <w:p>
      <w:pPr>
        <w:spacing w:after="200"/>
      </w:pPr>
      <w:r>
        <w:t xml:space="preserve"/>
      </w:r>
    </w:p>
    <w:tbl>
      <w:tblPr>
        <w:tblW w:type="pct" w:w="100%"/>
        <w:tblBorders>
          <w:top w:val="none"/>
          <w:left w:val="none"/>
          <w:bottom w:val="none"/>
          <w:right w:val="none"/>
          <w:insideH w:val="single" w:color="auto" w:sz="4"/>
          <w:insideV w:val="single" w:color="auto" w:sz="4"/>
        </w:tblBorders>
      </w:tblPr>
      <w:tblGrid>
        <w:gridCol w:w="100"/>
        <w:gridCol w:w="100"/>
        <w:gridCol w:w="100"/>
      </w:tblGrid>
      <w:tr>
        <w:tc>
          <w:tcPr>
            <w:tcW w:type="pct" w:w="48%"/>
            <w:tcBorders>
              <w:top w:val="none"/>
              <w:left w:val="none"/>
              <w:bottom w:val="none"/>
              <w:right w:val="none"/>
            </w:tcBorders>
            <w:vAlign w:val="top"/>
          </w:tcPr>
          <w:p>
            <w:pPr>
              <w:spacing w:after="320"/>
            </w:pPr>
            <w:r>
              <w:rPr>
                <w:b/>
                <w:bCs/>
                <w:sz w:val="22"/>
                <w:szCs w:val="22"/>
              </w:rPr>
              <w:t xml:space="preserve">Signed for Party A:</w:t>
            </w:r>
          </w:p>
          <w:p>
            <w:pPr>
              <w:spacing w:after="160"/>
            </w:pPr>
            <w:r>
              <w:rPr>
                <w:color w:val="71717A"/>
                <w:sz w:val="22"/>
                <w:szCs w:val="22"/>
              </w:rPr>
              <w:t xml:space="preserve">Signature: ___________________________</w:t>
            </w:r>
          </w:p>
          <w:p>
            <w:pPr>
              <w:spacing w:after="160"/>
            </w:pPr>
            <w:r>
              <w:rPr>
                <w:color w:val="71717A"/>
                <w:sz w:val="22"/>
                <w:szCs w:val="22"/>
              </w:rPr>
              <w:t xml:space="preserve">Name:       ___________________________</w:t>
            </w:r>
          </w:p>
          <w:p>
            <w:pPr>
              <w:spacing w:after="160"/>
            </w:pPr>
            <w:r>
              <w:rPr>
                <w:color w:val="71717A"/>
                <w:sz w:val="22"/>
                <w:szCs w:val="22"/>
              </w:rPr>
              <w:t xml:space="preserve">Title:       ___________________________</w:t>
            </w:r>
          </w:p>
          <w:p>
            <w:pPr>
              <w:spacing w:after="0"/>
            </w:pPr>
            <w:r>
              <w:rPr>
                <w:color w:val="71717A"/>
                <w:sz w:val="22"/>
                <w:szCs w:val="22"/>
              </w:rPr>
              <w:t xml:space="preserve">Date:        ___________________________</w:t>
            </w:r>
          </w:p>
        </w:tc>
        <w:tc>
          <w:tcPr>
            <w:tcW w:type="pct" w:w="4%"/>
            <w:tcBorders>
              <w:top w:val="none"/>
              <w:left w:val="none"/>
              <w:bottom w:val="none"/>
              <w:right w:val="none"/>
            </w:tcBorders>
          </w:tcPr>
          <w:p/>
        </w:tc>
        <w:tc>
          <w:tcPr>
            <w:tcW w:type="pct" w:w="48%"/>
            <w:tcBorders>
              <w:top w:val="none"/>
              <w:left w:val="none"/>
              <w:bottom w:val="none"/>
              <w:right w:val="none"/>
            </w:tcBorders>
            <w:vAlign w:val="top"/>
          </w:tcPr>
          <w:p>
            <w:pPr>
              <w:spacing w:after="320"/>
            </w:pPr>
            <w:r>
              <w:rPr>
                <w:b/>
                <w:bCs/>
                <w:sz w:val="22"/>
                <w:szCs w:val="22"/>
              </w:rPr>
              <w:t xml:space="preserve">Signed for Party B:</w:t>
            </w:r>
          </w:p>
          <w:p>
            <w:pPr>
              <w:spacing w:after="160"/>
            </w:pPr>
            <w:r>
              <w:rPr>
                <w:color w:val="71717A"/>
                <w:sz w:val="22"/>
                <w:szCs w:val="22"/>
              </w:rPr>
              <w:t xml:space="preserve">Signature: ___________________________</w:t>
            </w:r>
          </w:p>
          <w:p>
            <w:pPr>
              <w:spacing w:after="160"/>
            </w:pPr>
            <w:r>
              <w:rPr>
                <w:color w:val="71717A"/>
                <w:sz w:val="22"/>
                <w:szCs w:val="22"/>
              </w:rPr>
              <w:t xml:space="preserve">Name:       ___________________________</w:t>
            </w:r>
          </w:p>
          <w:p>
            <w:pPr>
              <w:spacing w:after="160"/>
            </w:pPr>
            <w:r>
              <w:rPr>
                <w:color w:val="71717A"/>
                <w:sz w:val="22"/>
                <w:szCs w:val="22"/>
              </w:rPr>
              <w:t xml:space="preserve">Title:       ___________________________</w:t>
            </w:r>
          </w:p>
          <w:p>
            <w:pPr>
              <w:spacing w:after="0"/>
            </w:pPr>
            <w:r>
              <w:rPr>
                <w:color w:val="71717A"/>
                <w:sz w:val="22"/>
                <w:szCs w:val="22"/>
              </w:rPr>
              <w:t xml:space="preserve">Date:        ___________________________</w:t>
            </w:r>
          </w:p>
        </w:tc>
      </w:tr>
    </w:tbl>
    <w:p>
      <w:pPr>
        <w:spacing w:after="600"/>
      </w:pPr>
      <w:r>
        <w:t xml:space="preserve"/>
      </w:r>
    </w:p>
    <w:p>
      <w:pPr>
        <w:jc w:val="center"/>
      </w:pPr>
      <w:r>
        <w:rPr>
          <w:i/>
          <w:iCs/>
          <w:color w:val="A1A1AA"/>
          <w:sz w:val="16"/>
          <w:szCs w:val="16"/>
        </w:rPr>
        <w:t xml:space="preserve">Generated by Pactora  ·  pactora.co  ·  16 September 2026</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 of Intent (England &amp; Wales)</dc:title>
  <dc:creator>Pactora</dc:creator>
  <dc:description>A non-binding letter of intent (heads of terms) governed by English law, recording the commercial parameters of a proposed transaction. Certain provisions — confidentiality, exclusivity, and costs — are expressly stated as legally binding.</dc:description>
  <cp:lastModifiedBy>Un-named</cp:lastModifiedBy>
  <cp:revision>1</cp:revision>
  <dcterms:created xsi:type="dcterms:W3CDTF">2026-09-16T16:11:08.041Z</dcterms:created>
  <dcterms:modified xsi:type="dcterms:W3CDTF">2026-09-16T16:11:08.041Z</dcterms:modified>
</cp:coreProperties>
</file>

<file path=docProps/custom.xml><?xml version="1.0" encoding="utf-8"?>
<Properties xmlns="http://schemas.openxmlformats.org/officeDocument/2006/custom-properties" xmlns:vt="http://schemas.openxmlformats.org/officeDocument/2006/docPropsVTypes"/>
</file>