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Retainer Letter (England &amp; Wales)</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Professional Services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NAME]</w:t>
      </w:r>
      <w:r>
        <w:rPr>
          <w:color w:val="71717A"/>
          <w:sz w:val="22"/>
          <w:szCs w:val="22"/>
        </w:rPr>
        <w:t xml:space="preserve"> of [Client registered address]</w:t>
      </w:r>
    </w:p>
    <w:p>
      <w:pPr>
        <w:spacing w:after="200"/>
        <w:ind w:left="360"/>
      </w:pPr>
      <w:r>
        <w:rPr>
          <w:i/>
          <w:iCs/>
          <w:color w:val="52525B"/>
          <w:sz w:val="22"/>
          <w:szCs w:val="22"/>
        </w:rPr>
        <w:t xml:space="preserve">(the "Client")</w:t>
      </w:r>
    </w:p>
    <w:p>
      <w:pPr>
        <w:spacing w:after="60"/>
        <w:ind w:left="360"/>
      </w:pPr>
      <w:r>
        <w:rPr>
          <w:b/>
          <w:bCs/>
          <w:sz w:val="22"/>
          <w:szCs w:val="22"/>
        </w:rPr>
        <w:t xml:space="preserve">[ADVISER NAME]</w:t>
      </w:r>
      <w:r>
        <w:rPr>
          <w:color w:val="71717A"/>
          <w:sz w:val="22"/>
          <w:szCs w:val="22"/>
        </w:rPr>
        <w:t xml:space="preserve"> of [Adviser registered address]</w:t>
      </w:r>
    </w:p>
    <w:p>
      <w:pPr>
        <w:spacing w:after="200"/>
        <w:ind w:left="360"/>
      </w:pPr>
      <w:r>
        <w:rPr>
          <w:i/>
          <w:iCs/>
          <w:color w:val="52525B"/>
          <w:sz w:val="22"/>
          <w:szCs w:val="22"/>
        </w:rPr>
        <w:t xml:space="preserve">(the "Adviser")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retain the Adviser to provide ongoing advisory services.</w:t>
      </w:r>
    </w:p>
    <w:p>
      <w:pPr>
        <w:spacing w:after="120"/>
        <w:jc w:val="both"/>
      </w:pPr>
      <w:r>
        <w:rPr>
          <w:b/>
          <w:bCs/>
          <w:sz w:val="22"/>
          <w:szCs w:val="22"/>
        </w:rPr>
        <w:t xml:space="preserve">2.  </w:t>
      </w:r>
      <w:r>
        <w:rPr>
          <w:sz w:val="22"/>
          <w:szCs w:val="22"/>
        </w:rPr>
        <w:t xml:space="preserve">The Adviser is willing to provide those services on the terms of this Retainer Letter.</w:t>
      </w:r>
    </w:p>
    <w:p>
      <w:pPr>
        <w:spacing w:after="120"/>
        <w:jc w:val="both"/>
      </w:pPr>
      <w:r>
        <w:rPr>
          <w:b/>
          <w:bCs/>
          <w:sz w:val="22"/>
          <w:szCs w:val="22"/>
        </w:rPr>
        <w:t xml:space="preserve">3.  </w:t>
      </w:r>
      <w:r>
        <w:rPr>
          <w:sz w:val="22"/>
          <w:szCs w:val="22"/>
        </w:rPr>
        <w:t xml:space="preserve">This Retainer Letter is governed by the law of England and Wales.</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RETAINED SERVICES</w:t>
      </w:r>
    </w:p>
    <w:p>
      <w:pPr>
        <w:spacing w:after="160"/>
        <w:ind w:left="360"/>
        <w:jc w:val="both"/>
      </w:pPr>
      <w:r>
        <w:rPr>
          <w:b/>
          <w:bCs/>
          <w:sz w:val="22"/>
          <w:szCs w:val="22"/>
        </w:rPr>
        <w:t xml:space="preserve">1.1</w:t>
      </w:r>
      <w:r>
        <w:rPr>
          <w:sz w:val="22"/>
          <w:szCs w:val="22"/>
        </w:rPr>
        <w:t xml:space="preserve">  The Adviser shall provide the advisory services described in Schedule 1 (the "Retained Services") on an ongoing basis during the Retainer Period.</w:t>
      </w:r>
    </w:p>
    <w:p>
      <w:pPr>
        <w:spacing w:after="160"/>
        <w:ind w:left="360"/>
        <w:jc w:val="both"/>
      </w:pPr>
      <w:r>
        <w:rPr>
          <w:b/>
          <w:bCs/>
          <w:sz w:val="22"/>
          <w:szCs w:val="22"/>
        </w:rPr>
        <w:t xml:space="preserve">1.2</w:t>
      </w:r>
      <w:r>
        <w:rPr>
          <w:sz w:val="22"/>
          <w:szCs w:val="22"/>
        </w:rPr>
        <w:t xml:space="preserve">  The Retained Services do not include any services outside the scope of Schedule 1; any additional services shall be agreed in writing and charged separately.</w:t>
      </w:r>
    </w:p>
    <w:p>
      <w:pPr>
        <w:spacing w:after="160"/>
        <w:ind w:left="360"/>
        <w:jc w:val="both"/>
      </w:pPr>
      <w:r>
        <w:rPr>
          <w:b/>
          <w:bCs/>
          <w:sz w:val="22"/>
          <w:szCs w:val="22"/>
        </w:rPr>
        <w:t xml:space="preserve">1.3</w:t>
      </w:r>
      <w:r>
        <w:rPr>
          <w:sz w:val="22"/>
          <w:szCs w:val="22"/>
        </w:rPr>
        <w:t xml:space="preserve">  The Adviser shall devote [MONTHLY HOURS] hours per month to the Retained Services unless otherwise agreed.</w:t>
      </w:r>
    </w:p>
    <w:p>
      <w:pPr>
        <w:pStyle w:val="Heading2"/>
        <w:spacing w:after="160" w:before="360"/>
      </w:pPr>
      <w:r>
        <w:rPr>
          <w:b/>
          <w:bCs/>
          <w:sz w:val="24"/>
          <w:szCs w:val="24"/>
        </w:rPr>
        <w:t xml:space="preserve">2.</w:t>
      </w:r>
      <w:r>
        <w:rPr>
          <w:b/>
          <w:bCs/>
          <w:sz w:val="24"/>
          <w:szCs w:val="24"/>
        </w:rPr>
        <w:t xml:space="preserve">  RETAINER FEE</w:t>
      </w:r>
    </w:p>
    <w:p>
      <w:pPr>
        <w:spacing w:after="160"/>
        <w:ind w:left="360"/>
        <w:jc w:val="both"/>
      </w:pPr>
      <w:r>
        <w:rPr>
          <w:b/>
          <w:bCs/>
          <w:sz w:val="22"/>
          <w:szCs w:val="22"/>
        </w:rPr>
        <w:t xml:space="preserve">2.1</w:t>
      </w:r>
      <w:r>
        <w:rPr>
          <w:sz w:val="22"/>
          <w:szCs w:val="22"/>
        </w:rPr>
        <w:t xml:space="preserve">  The Client shall pay the Adviser a monthly retainer fee of [RETAINER FEE] plus VAT (where applicable), invoiced on the first business day of each month and payable within 14 days.</w:t>
      </w:r>
    </w:p>
    <w:p>
      <w:pPr>
        <w:spacing w:after="160"/>
        <w:ind w:left="360"/>
        <w:jc w:val="both"/>
      </w:pPr>
      <w:r>
        <w:rPr>
          <w:b/>
          <w:bCs/>
          <w:sz w:val="22"/>
          <w:szCs w:val="22"/>
        </w:rPr>
        <w:t xml:space="preserve">2.2</w:t>
      </w:r>
      <w:r>
        <w:rPr>
          <w:sz w:val="22"/>
          <w:szCs w:val="22"/>
        </w:rPr>
        <w:t xml:space="preserve">  The retainer fee covers up to [MONTHLY HOURS] hours of services per month. Hours in excess of this allowance shall be charged at [HOURLY RATE] per hour plus VAT.</w:t>
      </w:r>
    </w:p>
    <w:p>
      <w:pPr>
        <w:spacing w:after="160"/>
        <w:ind w:left="360"/>
        <w:jc w:val="both"/>
      </w:pPr>
      <w:r>
        <w:rPr>
          <w:b/>
          <w:bCs/>
          <w:sz w:val="22"/>
          <w:szCs w:val="22"/>
        </w:rPr>
        <w:t xml:space="preserve">2.3</w:t>
      </w:r>
      <w:r>
        <w:rPr>
          <w:sz w:val="22"/>
          <w:szCs w:val="22"/>
        </w:rPr>
        <w:t xml:space="preserve">  Unused hours in any month do not roll over to the following month.</w:t>
      </w:r>
    </w:p>
    <w:p>
      <w:pPr>
        <w:spacing w:after="160"/>
        <w:ind w:left="360"/>
        <w:jc w:val="both"/>
      </w:pPr>
      <w:r>
        <w:rPr>
          <w:b/>
          <w:bCs/>
          <w:sz w:val="22"/>
          <w:szCs w:val="22"/>
        </w:rPr>
        <w:t xml:space="preserve">2.4</w:t>
      </w:r>
      <w:r>
        <w:rPr>
          <w:sz w:val="22"/>
          <w:szCs w:val="22"/>
        </w:rPr>
        <w:t xml:space="preserve">  Late payments shall bear interest under the Late Payment of Commercial Debts (Interest) Act 1998.</w:t>
      </w:r>
    </w:p>
    <w:p>
      <w:pPr>
        <w:pStyle w:val="Heading2"/>
        <w:spacing w:after="160" w:before="360"/>
      </w:pPr>
      <w:r>
        <w:rPr>
          <w:b/>
          <w:bCs/>
          <w:sz w:val="24"/>
          <w:szCs w:val="24"/>
        </w:rPr>
        <w:t xml:space="preserve">3.</w:t>
      </w:r>
      <w:r>
        <w:rPr>
          <w:b/>
          <w:bCs/>
          <w:sz w:val="24"/>
          <w:szCs w:val="24"/>
        </w:rPr>
        <w:t xml:space="preserve">  INDEPENDENT CONTRACTOR</w:t>
      </w:r>
    </w:p>
    <w:p>
      <w:pPr>
        <w:spacing w:after="160"/>
        <w:ind w:left="360"/>
        <w:jc w:val="both"/>
      </w:pPr>
      <w:r>
        <w:rPr>
          <w:b/>
          <w:bCs/>
          <w:sz w:val="22"/>
          <w:szCs w:val="22"/>
        </w:rPr>
        <w:t xml:space="preserve">3.1</w:t>
      </w:r>
      <w:r>
        <w:rPr>
          <w:sz w:val="22"/>
          <w:szCs w:val="22"/>
        </w:rPr>
        <w:t xml:space="preserve">  The Adviser is an independent contractor and not an employee, agent, or partner of the Client.</w:t>
      </w:r>
    </w:p>
    <w:p>
      <w:pPr>
        <w:spacing w:after="160"/>
        <w:ind w:left="360"/>
        <w:jc w:val="both"/>
      </w:pPr>
      <w:r>
        <w:rPr>
          <w:b/>
          <w:bCs/>
          <w:sz w:val="22"/>
          <w:szCs w:val="22"/>
        </w:rPr>
        <w:t xml:space="preserve">3.2</w:t>
      </w:r>
      <w:r>
        <w:rPr>
          <w:sz w:val="22"/>
          <w:szCs w:val="22"/>
        </w:rPr>
        <w:t xml:space="preserve">  The Adviser is responsible for their own tax and National Insurance obligations.</w:t>
      </w:r>
    </w:p>
    <w:p>
      <w:pPr>
        <w:pStyle w:val="Heading2"/>
        <w:spacing w:after="160" w:before="360"/>
      </w:pPr>
      <w:r>
        <w:rPr>
          <w:b/>
          <w:bCs/>
          <w:sz w:val="24"/>
          <w:szCs w:val="24"/>
        </w:rPr>
        <w:t xml:space="preserve">4.</w:t>
      </w:r>
      <w:r>
        <w:rPr>
          <w:b/>
          <w:bCs/>
          <w:sz w:val="24"/>
          <w:szCs w:val="24"/>
        </w:rPr>
        <w:t xml:space="preserve">  INTELLECTUAL PROPERTY</w:t>
      </w:r>
    </w:p>
    <w:p>
      <w:pPr>
        <w:spacing w:after="160"/>
        <w:ind w:left="360"/>
        <w:jc w:val="both"/>
      </w:pPr>
      <w:r>
        <w:rPr>
          <w:b/>
          <w:bCs/>
          <w:sz w:val="22"/>
          <w:szCs w:val="22"/>
        </w:rPr>
        <w:t xml:space="preserve">4.1</w:t>
      </w:r>
      <w:r>
        <w:rPr>
          <w:sz w:val="22"/>
          <w:szCs w:val="22"/>
        </w:rPr>
        <w:t xml:space="preserve">  Subject to full payment of all retainer fees, the Adviser assigns to the Client all intellectual property rights in any work product, reports, or materials created specifically for the Client under this Retainer Letter.</w:t>
      </w:r>
    </w:p>
    <w:p>
      <w:pPr>
        <w:spacing w:after="160"/>
        <w:ind w:left="360"/>
        <w:jc w:val="both"/>
      </w:pPr>
      <w:r>
        <w:rPr>
          <w:b/>
          <w:bCs/>
          <w:sz w:val="22"/>
          <w:szCs w:val="22"/>
        </w:rPr>
        <w:t xml:space="preserve">4.2</w:t>
      </w:r>
      <w:r>
        <w:rPr>
          <w:sz w:val="22"/>
          <w:szCs w:val="22"/>
        </w:rPr>
        <w:t xml:space="preserve">  The Adviser retains all rights in background IP, methodologies, and tools pre-existing this agreement.</w:t>
      </w:r>
    </w:p>
    <w:p>
      <w:pPr>
        <w:pStyle w:val="Heading2"/>
        <w:spacing w:after="160" w:before="360"/>
      </w:pPr>
      <w:r>
        <w:rPr>
          <w:b/>
          <w:bCs/>
          <w:sz w:val="24"/>
          <w:szCs w:val="24"/>
        </w:rPr>
        <w:t xml:space="preserve">5.</w:t>
      </w:r>
      <w:r>
        <w:rPr>
          <w:b/>
          <w:bCs/>
          <w:sz w:val="24"/>
          <w:szCs w:val="24"/>
        </w:rPr>
        <w:t xml:space="preserve">  CONFIDENTIALITY</w:t>
      </w:r>
    </w:p>
    <w:p>
      <w:pPr>
        <w:spacing w:after="160"/>
        <w:ind w:left="360"/>
        <w:jc w:val="both"/>
      </w:pPr>
      <w:r>
        <w:rPr>
          <w:b/>
          <w:bCs/>
          <w:sz w:val="22"/>
          <w:szCs w:val="22"/>
        </w:rPr>
        <w:t xml:space="preserve">5.1</w:t>
      </w:r>
      <w:r>
        <w:rPr>
          <w:sz w:val="22"/>
          <w:szCs w:val="22"/>
        </w:rPr>
        <w:t xml:space="preserve">  The Adviser shall keep confidential all Confidential Information of the Client and shall not use it except to provide the Retained Services.</w:t>
      </w:r>
    </w:p>
    <w:p>
      <w:pPr>
        <w:spacing w:after="160"/>
        <w:ind w:left="360"/>
        <w:jc w:val="both"/>
      </w:pPr>
      <w:r>
        <w:rPr>
          <w:b/>
          <w:bCs/>
          <w:sz w:val="22"/>
          <w:szCs w:val="22"/>
        </w:rPr>
        <w:t xml:space="preserve">5.2</w:t>
      </w:r>
      <w:r>
        <w:rPr>
          <w:sz w:val="22"/>
          <w:szCs w:val="22"/>
        </w:rPr>
        <w:t xml:space="preserve">  This obligation survives termination for three years.</w:t>
      </w:r>
    </w:p>
    <w:p>
      <w:pPr>
        <w:pStyle w:val="Heading2"/>
        <w:spacing w:after="160" w:before="360"/>
      </w:pPr>
      <w:r>
        <w:rPr>
          <w:b/>
          <w:bCs/>
          <w:sz w:val="24"/>
          <w:szCs w:val="24"/>
        </w:rPr>
        <w:t xml:space="preserve">6.</w:t>
      </w:r>
      <w:r>
        <w:rPr>
          <w:b/>
          <w:bCs/>
          <w:sz w:val="24"/>
          <w:szCs w:val="24"/>
        </w:rPr>
        <w:t xml:space="preserve">  TERM AND TERMINATION</w:t>
      </w:r>
    </w:p>
    <w:p>
      <w:pPr>
        <w:spacing w:after="160"/>
        <w:ind w:left="360"/>
        <w:jc w:val="both"/>
      </w:pPr>
      <w:r>
        <w:rPr>
          <w:b/>
          <w:bCs/>
          <w:sz w:val="22"/>
          <w:szCs w:val="22"/>
        </w:rPr>
        <w:t xml:space="preserve">6.1</w:t>
      </w:r>
      <w:r>
        <w:rPr>
          <w:sz w:val="22"/>
          <w:szCs w:val="22"/>
        </w:rPr>
        <w:t xml:space="preserve">  This Retainer Letter commences on [START DATE] and continues until terminated by either party on [NOTICE PERIOD] written notice.</w:t>
      </w:r>
    </w:p>
    <w:p>
      <w:pPr>
        <w:spacing w:after="160"/>
        <w:ind w:left="360"/>
        <w:jc w:val="both"/>
      </w:pPr>
      <w:r>
        <w:rPr>
          <w:b/>
          <w:bCs/>
          <w:sz w:val="22"/>
          <w:szCs w:val="22"/>
        </w:rPr>
        <w:t xml:space="preserve">6.2</w:t>
      </w:r>
      <w:r>
        <w:rPr>
          <w:sz w:val="22"/>
          <w:szCs w:val="22"/>
        </w:rPr>
        <w:t xml:space="preserve">  Either party may terminate immediately for material breach unremedied within 14 days of written notice.</w:t>
      </w:r>
    </w:p>
    <w:p>
      <w:pPr>
        <w:spacing w:after="160"/>
        <w:ind w:left="360"/>
        <w:jc w:val="both"/>
      </w:pPr>
      <w:r>
        <w:rPr>
          <w:b/>
          <w:bCs/>
          <w:sz w:val="22"/>
          <w:szCs w:val="22"/>
        </w:rPr>
        <w:t xml:space="preserve">6.3</w:t>
      </w:r>
      <w:r>
        <w:rPr>
          <w:sz w:val="22"/>
          <w:szCs w:val="22"/>
        </w:rPr>
        <w:t xml:space="preserve">  On termination, the Client shall pay all retainer fees due to the termination date.</w:t>
      </w:r>
    </w:p>
    <w:p>
      <w:pPr>
        <w:pStyle w:val="Heading2"/>
        <w:spacing w:after="160" w:before="360"/>
      </w:pPr>
      <w:r>
        <w:rPr>
          <w:b/>
          <w:bCs/>
          <w:sz w:val="24"/>
          <w:szCs w:val="24"/>
        </w:rPr>
        <w:t xml:space="preserve">7.</w:t>
      </w:r>
      <w:r>
        <w:rPr>
          <w:b/>
          <w:bCs/>
          <w:sz w:val="24"/>
          <w:szCs w:val="24"/>
        </w:rPr>
        <w:t xml:space="preserve">  GENERAL</w:t>
      </w:r>
    </w:p>
    <w:p>
      <w:pPr>
        <w:spacing w:after="160"/>
        <w:ind w:left="360"/>
        <w:jc w:val="both"/>
      </w:pPr>
      <w:r>
        <w:rPr>
          <w:b/>
          <w:bCs/>
          <w:sz w:val="22"/>
          <w:szCs w:val="22"/>
        </w:rPr>
        <w:t xml:space="preserve">7.1</w:t>
      </w:r>
      <w:r>
        <w:rPr>
          <w:sz w:val="22"/>
          <w:szCs w:val="22"/>
        </w:rPr>
        <w:t xml:space="preserve">  This Retainer Letter constitutes the entire agreement between the parties regarding the Retained Services.</w:t>
      </w:r>
    </w:p>
    <w:p>
      <w:pPr>
        <w:spacing w:after="160"/>
        <w:ind w:left="360"/>
        <w:jc w:val="both"/>
      </w:pPr>
      <w:r>
        <w:rPr>
          <w:b/>
          <w:bCs/>
          <w:sz w:val="22"/>
          <w:szCs w:val="22"/>
        </w:rPr>
        <w:t xml:space="preserve">7.2</w:t>
      </w:r>
      <w:r>
        <w:rPr>
          <w:sz w:val="22"/>
          <w:szCs w:val="22"/>
        </w:rPr>
        <w:t xml:space="preserve">  Amendments must be in writing and signed by both parties.</w:t>
      </w:r>
    </w:p>
    <w:p>
      <w:pPr>
        <w:spacing w:after="160"/>
        <w:ind w:left="360"/>
        <w:jc w:val="both"/>
      </w:pPr>
      <w:r>
        <w:rPr>
          <w:b/>
          <w:bCs/>
          <w:sz w:val="22"/>
          <w:szCs w:val="22"/>
        </w:rPr>
        <w:t xml:space="preserve">7.3</w:t>
      </w:r>
      <w:r>
        <w:rPr>
          <w:sz w:val="22"/>
          <w:szCs w:val="22"/>
        </w:rPr>
        <w:t xml:space="preserve">  This Retainer Letter is governed by the law of England and Wales. Each party irrevocably submits to the exclusive jurisdiction of the English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Adviser: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Retainer Letter (England &amp; Wales)</dc:title>
  <dc:creator>Pactora</dc:creator>
  <dc:description>A retainer letter for ongoing professional advisory services, governed by English law. Covers scope of retained services, monthly retainer fee, invoicing, intellectual property, confidentiality, and termination.</dc:description>
  <cp:lastModifiedBy>Un-named</cp:lastModifiedBy>
  <cp:revision>1</cp:revision>
  <dcterms:created xsi:type="dcterms:W3CDTF">2026-09-16T16:08:44.670Z</dcterms:created>
  <dcterms:modified xsi:type="dcterms:W3CDTF">2026-09-16T16:08:44.670Z</dcterms:modified>
</cp:coreProperties>
</file>

<file path=docProps/custom.xml><?xml version="1.0" encoding="utf-8"?>
<Properties xmlns="http://schemas.openxmlformats.org/officeDocument/2006/custom-properties" xmlns:vt="http://schemas.openxmlformats.org/officeDocument/2006/docPropsVTypes"/>
</file>