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SaaS Subscription Agreement</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Technology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[SUPPLIER FULL LEGAL NAME]</w:t>
      </w:r>
      <w:r>
        <w:rPr>
          <w:color w:val="71717A"/>
          <w:sz w:val="22"/>
          <w:szCs w:val="22"/>
        </w:rPr>
        <w:t xml:space="preserve"> of [SUPPLIER REGISTERED ADDRESS]</w:t>
      </w:r>
    </w:p>
    <w:p>
      <w:pPr>
        <w:spacing w:after="200"/>
        <w:ind w:left="360"/>
      </w:pPr>
      <w:r>
        <w:rPr>
          <w:i/>
          <w:iCs/>
          <w:color w:val="52525B"/>
          <w:sz w:val="22"/>
          <w:szCs w:val="22"/>
        </w:rPr>
        <w:t xml:space="preserve">(the "Supplier")</w:t>
      </w:r>
    </w:p>
    <w:p>
      <w:pPr>
        <w:spacing w:after="60"/>
        <w:ind w:left="360"/>
      </w:pPr>
      <w:r>
        <w:rPr>
          <w:b/>
          <w:bCs/>
          <w:sz w:val="22"/>
          <w:szCs w:val="22"/>
        </w:rPr>
        <w:t xml:space="preserve">[CUSTOMER FULL LEGAL NAME]</w:t>
      </w:r>
      <w:r>
        <w:rPr>
          <w:color w:val="71717A"/>
          <w:sz w:val="22"/>
          <w:szCs w:val="22"/>
        </w:rPr>
        <w:t xml:space="preserve"> of [CUSTOMER REGISTERED ADDRESS]</w:t>
      </w:r>
    </w:p>
    <w:p>
      <w:pPr>
        <w:spacing w:after="200"/>
        <w:ind w:left="360"/>
      </w:pPr>
      <w:r>
        <w:rPr>
          <w:i/>
          <w:iCs/>
          <w:color w:val="52525B"/>
          <w:sz w:val="22"/>
          <w:szCs w:val="22"/>
        </w:rPr>
        <w:t xml:space="preserve">(the "Customer")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Supplier provides a software-as-a-service platform described in Schedule 1 (the "Software").</w:t>
      </w:r>
    </w:p>
    <w:p>
      <w:pPr>
        <w:spacing w:after="120"/>
        <w:jc w:val="both"/>
      </w:pPr>
      <w:r>
        <w:rPr>
          <w:b/>
          <w:bCs/>
          <w:sz w:val="22"/>
          <w:szCs w:val="22"/>
        </w:rPr>
        <w:t xml:space="preserve">2.  </w:t>
      </w:r>
      <w:r>
        <w:rPr>
          <w:sz w:val="22"/>
          <w:szCs w:val="22"/>
        </w:rPr>
        <w:t xml:space="preserve">The Customer wishes to subscribe to the Software on the terms of this agreement.</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INTERPRETATION</w:t>
      </w:r>
    </w:p>
    <w:p>
      <w:pPr>
        <w:spacing w:after="160"/>
        <w:ind w:left="360"/>
        <w:jc w:val="both"/>
      </w:pPr>
      <w:r>
        <w:rPr>
          <w:b/>
          <w:bCs/>
          <w:sz w:val="22"/>
          <w:szCs w:val="22"/>
        </w:rPr>
        <w:t xml:space="preserve">1.1</w:t>
      </w:r>
      <w:r>
        <w:rPr>
          <w:sz w:val="22"/>
          <w:szCs w:val="22"/>
        </w:rPr>
        <w:t xml:space="preserve">  "Customer Data" means all data, files, and content uploaded to, generated in, or otherwise submitted to the Software by or on behalf of the Customer.</w:t>
      </w:r>
    </w:p>
    <w:p>
      <w:pPr>
        <w:spacing w:after="160"/>
        <w:ind w:left="360"/>
        <w:jc w:val="both"/>
      </w:pPr>
      <w:r>
        <w:rPr>
          <w:b/>
          <w:bCs/>
          <w:sz w:val="22"/>
          <w:szCs w:val="22"/>
        </w:rPr>
        <w:t xml:space="preserve">1.2</w:t>
      </w:r>
      <w:r>
        <w:rPr>
          <w:sz w:val="22"/>
          <w:szCs w:val="22"/>
        </w:rPr>
        <w:t xml:space="preserve">  "Documentation" means the technical and user documentation made available by the Supplier for the Software from time to time.</w:t>
      </w:r>
    </w:p>
    <w:p>
      <w:pPr>
        <w:spacing w:after="160"/>
        <w:ind w:left="360"/>
        <w:jc w:val="both"/>
      </w:pPr>
      <w:r>
        <w:rPr>
          <w:b/>
          <w:bCs/>
          <w:sz w:val="22"/>
          <w:szCs w:val="22"/>
        </w:rPr>
        <w:t xml:space="preserve">1.3</w:t>
      </w:r>
      <w:r>
        <w:rPr>
          <w:sz w:val="22"/>
          <w:szCs w:val="22"/>
        </w:rPr>
        <w:t xml:space="preserve">  "Intellectual Property Rights" means patents, trade marks, design rights, copyright, database rights, trade secrets, and all other intellectual and industrial property rights, whether registered or unregistered, anywhere in the world.</w:t>
      </w:r>
    </w:p>
    <w:p>
      <w:pPr>
        <w:spacing w:after="160"/>
        <w:ind w:left="360"/>
        <w:jc w:val="both"/>
      </w:pPr>
      <w:r>
        <w:rPr>
          <w:b/>
          <w:bCs/>
          <w:sz w:val="22"/>
          <w:szCs w:val="22"/>
        </w:rPr>
        <w:t xml:space="preserve">1.4</w:t>
      </w:r>
      <w:r>
        <w:rPr>
          <w:sz w:val="22"/>
          <w:szCs w:val="22"/>
        </w:rPr>
        <w:t xml:space="preserve">  "Software" means the cloud-hosted software platform described in Schedule 1.</w:t>
      </w:r>
    </w:p>
    <w:p>
      <w:pPr>
        <w:spacing w:after="160"/>
        <w:ind w:left="360"/>
        <w:jc w:val="both"/>
      </w:pPr>
      <w:r>
        <w:rPr>
          <w:b/>
          <w:bCs/>
          <w:sz w:val="22"/>
          <w:szCs w:val="22"/>
        </w:rPr>
        <w:t xml:space="preserve">1.5</w:t>
      </w:r>
      <w:r>
        <w:rPr>
          <w:sz w:val="22"/>
          <w:szCs w:val="22"/>
        </w:rPr>
        <w:t xml:space="preserve">  "Subscription Fees" means the fees set out in Schedule 1.</w:t>
      </w:r>
    </w:p>
    <w:p>
      <w:pPr>
        <w:spacing w:after="160"/>
        <w:ind w:left="360"/>
        <w:jc w:val="both"/>
      </w:pPr>
      <w:r>
        <w:rPr>
          <w:b/>
          <w:bCs/>
          <w:sz w:val="22"/>
          <w:szCs w:val="22"/>
        </w:rPr>
        <w:t xml:space="preserve">1.6</w:t>
      </w:r>
      <w:r>
        <w:rPr>
          <w:sz w:val="22"/>
          <w:szCs w:val="22"/>
        </w:rPr>
        <w:t xml:space="preserve">  "Subscription Term" means the initial term set out in Schedule 1 and each renewal term.</w:t>
      </w:r>
    </w:p>
    <w:p>
      <w:pPr>
        <w:spacing w:after="160"/>
        <w:ind w:left="360"/>
        <w:jc w:val="both"/>
      </w:pPr>
      <w:r>
        <w:rPr>
          <w:b/>
          <w:bCs/>
          <w:sz w:val="22"/>
          <w:szCs w:val="22"/>
        </w:rPr>
        <w:t xml:space="preserve">1.7</w:t>
      </w:r>
      <w:r>
        <w:rPr>
          <w:sz w:val="22"/>
          <w:szCs w:val="22"/>
        </w:rPr>
        <w:t xml:space="preserve">  "Users" means the individuals authorised by the Customer to access and use the Software under this agreement.</w:t>
      </w:r>
    </w:p>
    <w:p>
      <w:pPr>
        <w:pStyle w:val="Heading2"/>
        <w:spacing w:after="160" w:before="360"/>
      </w:pPr>
      <w:r>
        <w:rPr>
          <w:b/>
          <w:bCs/>
          <w:sz w:val="24"/>
          <w:szCs w:val="24"/>
        </w:rPr>
        <w:t xml:space="preserve">2.</w:t>
      </w:r>
      <w:r>
        <w:rPr>
          <w:b/>
          <w:bCs/>
          <w:sz w:val="24"/>
          <w:szCs w:val="24"/>
        </w:rPr>
        <w:t xml:space="preserve">  GRANT OF SUBSCRIPTION</w:t>
      </w:r>
    </w:p>
    <w:p>
      <w:pPr>
        <w:spacing w:after="160"/>
        <w:ind w:left="360"/>
        <w:jc w:val="both"/>
      </w:pPr>
      <w:r>
        <w:rPr>
          <w:b/>
          <w:bCs/>
          <w:sz w:val="22"/>
          <w:szCs w:val="22"/>
        </w:rPr>
        <w:t xml:space="preserve">2.1</w:t>
      </w:r>
      <w:r>
        <w:rPr>
          <w:sz w:val="22"/>
          <w:szCs w:val="22"/>
        </w:rPr>
        <w:t xml:space="preserve">  Subject to the Customer paying the Subscription Fees and complying with this agreement, the Supplier grants the Customer a non-exclusive, non-transferable, revocable right to allow its Users to access and use the Software during the Subscription Term solely for the Customer's internal business purposes.</w:t>
      </w:r>
    </w:p>
    <w:p>
      <w:pPr>
        <w:spacing w:after="160"/>
        <w:ind w:left="360"/>
        <w:jc w:val="both"/>
      </w:pPr>
      <w:r>
        <w:rPr>
          <w:b/>
          <w:bCs/>
          <w:sz w:val="22"/>
          <w:szCs w:val="22"/>
        </w:rPr>
        <w:t xml:space="preserve">2.2</w:t>
      </w:r>
      <w:r>
        <w:rPr>
          <w:sz w:val="22"/>
          <w:szCs w:val="22"/>
        </w:rPr>
        <w:t xml:space="preserve">  The Customer shall not exceed the number of Users or usage limits set out in Schedule 1 without first obtaining an upgraded subscription.</w:t>
      </w:r>
    </w:p>
    <w:p>
      <w:pPr>
        <w:pStyle w:val="Heading2"/>
        <w:spacing w:after="160" w:before="360"/>
      </w:pPr>
      <w:r>
        <w:rPr>
          <w:b/>
          <w:bCs/>
          <w:sz w:val="24"/>
          <w:szCs w:val="24"/>
        </w:rPr>
        <w:t xml:space="preserve">3.</w:t>
      </w:r>
      <w:r>
        <w:rPr>
          <w:b/>
          <w:bCs/>
          <w:sz w:val="24"/>
          <w:szCs w:val="24"/>
        </w:rPr>
        <w:t xml:space="preserve">  ACCEPTABLE USE AND RESTRICTIONS</w:t>
      </w:r>
    </w:p>
    <w:p>
      <w:pPr>
        <w:spacing w:after="80"/>
        <w:ind w:left="360"/>
        <w:jc w:val="both"/>
      </w:pPr>
      <w:r>
        <w:rPr>
          <w:b/>
          <w:bCs/>
          <w:sz w:val="22"/>
          <w:szCs w:val="22"/>
        </w:rPr>
        <w:t xml:space="preserve">3.1  </w:t>
      </w:r>
      <w:r>
        <w:rPr>
          <w:sz w:val="22"/>
          <w:szCs w:val="22"/>
        </w:rPr>
        <w:t xml:space="preserve">The Customer shall not, and shall ensure its Users do not:</w:t>
      </w:r>
    </w:p>
    <w:p>
      <w:pPr>
        <w:spacing w:after="120"/>
        <w:ind w:left="720"/>
        <w:jc w:val="both"/>
      </w:pPr>
      <w:r>
        <w:rPr>
          <w:sz w:val="22"/>
          <w:szCs w:val="22"/>
        </w:rPr>
        <w:t xml:space="preserve">(a) copy, modify, create derivative works of, reverse engineer, decompile, or disassemble the Software;</w:t>
      </w:r>
    </w:p>
    <w:p>
      <w:pPr>
        <w:spacing w:after="120"/>
        <w:ind w:left="720"/>
        <w:jc w:val="both"/>
      </w:pPr>
      <w:r>
        <w:rPr>
          <w:sz w:val="22"/>
          <w:szCs w:val="22"/>
        </w:rPr>
        <w:t xml:space="preserve">(b) sub-licence, sell, resell, transfer, or otherwise make the Software available to any third party other than its Users;</w:t>
      </w:r>
    </w:p>
    <w:p>
      <w:pPr>
        <w:spacing w:after="120"/>
        <w:ind w:left="720"/>
        <w:jc w:val="both"/>
      </w:pPr>
      <w:r>
        <w:rPr>
          <w:sz w:val="22"/>
          <w:szCs w:val="22"/>
        </w:rPr>
        <w:t xml:space="preserve">(c) use the Software to build, assist in building, or benchmark against a competing product or service;</w:t>
      </w:r>
    </w:p>
    <w:p>
      <w:pPr>
        <w:spacing w:after="120"/>
        <w:ind w:left="720"/>
        <w:jc w:val="both"/>
      </w:pPr>
      <w:r>
        <w:rPr>
          <w:sz w:val="22"/>
          <w:szCs w:val="22"/>
        </w:rPr>
        <w:t xml:space="preserve">(d) use the Software in any unlawful manner or to process unlawful data;</w:t>
      </w:r>
    </w:p>
    <w:p>
      <w:pPr>
        <w:spacing w:after="120"/>
        <w:ind w:left="720"/>
        <w:jc w:val="both"/>
      </w:pPr>
      <w:r>
        <w:rPr>
          <w:sz w:val="22"/>
          <w:szCs w:val="22"/>
        </w:rPr>
        <w:t xml:space="preserve">(e) introduce any virus, malicious code, or disruptive component into the Software.</w:t>
      </w:r>
    </w:p>
    <w:p>
      <w:pPr>
        <w:pStyle w:val="Heading2"/>
        <w:spacing w:after="160" w:before="360"/>
      </w:pPr>
      <w:r>
        <w:rPr>
          <w:b/>
          <w:bCs/>
          <w:sz w:val="24"/>
          <w:szCs w:val="24"/>
        </w:rPr>
        <w:t xml:space="preserve">4.</w:t>
      </w:r>
      <w:r>
        <w:rPr>
          <w:b/>
          <w:bCs/>
          <w:sz w:val="24"/>
          <w:szCs w:val="24"/>
        </w:rPr>
        <w:t xml:space="preserve">  SUBSCRIPTION FEES AND PAYMENT</w:t>
      </w:r>
    </w:p>
    <w:p>
      <w:pPr>
        <w:spacing w:after="160"/>
        <w:ind w:left="360"/>
        <w:jc w:val="both"/>
      </w:pPr>
      <w:r>
        <w:rPr>
          <w:b/>
          <w:bCs/>
          <w:sz w:val="22"/>
          <w:szCs w:val="22"/>
        </w:rPr>
        <w:t xml:space="preserve">4.1</w:t>
      </w:r>
      <w:r>
        <w:rPr>
          <w:sz w:val="22"/>
          <w:szCs w:val="22"/>
        </w:rPr>
        <w:t xml:space="preserve">  The Customer shall pay the Subscription Fees in advance at the intervals set out in Schedule 1.</w:t>
      </w:r>
    </w:p>
    <w:p>
      <w:pPr>
        <w:spacing w:after="160"/>
        <w:ind w:left="360"/>
        <w:jc w:val="both"/>
      </w:pPr>
      <w:r>
        <w:rPr>
          <w:b/>
          <w:bCs/>
          <w:sz w:val="22"/>
          <w:szCs w:val="22"/>
        </w:rPr>
        <w:t xml:space="preserve">4.2</w:t>
      </w:r>
      <w:r>
        <w:rPr>
          <w:sz w:val="22"/>
          <w:szCs w:val="22"/>
        </w:rPr>
        <w:t xml:space="preserve">  All Subscription Fees are exclusive of VAT, which the Customer shall pay at the applicable rate.</w:t>
      </w:r>
    </w:p>
    <w:p>
      <w:pPr>
        <w:spacing w:after="160"/>
        <w:ind w:left="360"/>
        <w:jc w:val="both"/>
      </w:pPr>
      <w:r>
        <w:rPr>
          <w:b/>
          <w:bCs/>
          <w:sz w:val="22"/>
          <w:szCs w:val="22"/>
        </w:rPr>
        <w:t xml:space="preserve">4.3</w:t>
      </w:r>
      <w:r>
        <w:rPr>
          <w:sz w:val="22"/>
          <w:szCs w:val="22"/>
        </w:rPr>
        <w:t xml:space="preserve">  If the Customer fails to pay any sum due by the due date, the Supplier may, on 14 days' written notice, suspend access to the Software until the overdue amount is paid in full.</w:t>
      </w:r>
    </w:p>
    <w:p>
      <w:pPr>
        <w:spacing w:after="160"/>
        <w:ind w:left="360"/>
        <w:jc w:val="both"/>
      </w:pPr>
      <w:r>
        <w:rPr>
          <w:b/>
          <w:bCs/>
          <w:sz w:val="22"/>
          <w:szCs w:val="22"/>
        </w:rPr>
        <w:t xml:space="preserve">4.4</w:t>
      </w:r>
      <w:r>
        <w:rPr>
          <w:sz w:val="22"/>
          <w:szCs w:val="22"/>
        </w:rPr>
        <w:t xml:space="preserve">  The Supplier may increase the Subscription Fees at renewal on not less than 30 days' written notice before the start of the renewal term.</w:t>
      </w:r>
    </w:p>
    <w:p>
      <w:pPr>
        <w:pStyle w:val="Heading2"/>
        <w:spacing w:after="160" w:before="360"/>
      </w:pPr>
      <w:r>
        <w:rPr>
          <w:b/>
          <w:bCs/>
          <w:sz w:val="24"/>
          <w:szCs w:val="24"/>
        </w:rPr>
        <w:t xml:space="preserve">5.</w:t>
      </w:r>
      <w:r>
        <w:rPr>
          <w:b/>
          <w:bCs/>
          <w:sz w:val="24"/>
          <w:szCs w:val="24"/>
        </w:rPr>
        <w:t xml:space="preserve">  SUPPORT AND AVAILABILITY</w:t>
      </w:r>
    </w:p>
    <w:p>
      <w:pPr>
        <w:spacing w:after="160"/>
        <w:ind w:left="360"/>
        <w:jc w:val="both"/>
      </w:pPr>
      <w:r>
        <w:rPr>
          <w:b/>
          <w:bCs/>
          <w:sz w:val="22"/>
          <w:szCs w:val="22"/>
        </w:rPr>
        <w:t xml:space="preserve">5.1</w:t>
      </w:r>
      <w:r>
        <w:rPr>
          <w:sz w:val="22"/>
          <w:szCs w:val="22"/>
        </w:rPr>
        <w:t xml:space="preserve">  The Supplier shall use commercially reasonable efforts to make the Software available 24 hours a day, seven days a week, except for: (a) planned maintenance carried out with reasonable prior notice; (b) emergency maintenance or downtime beyond the Supplier's reasonable control.</w:t>
      </w:r>
    </w:p>
    <w:p>
      <w:pPr>
        <w:spacing w:after="160"/>
        <w:ind w:left="360"/>
        <w:jc w:val="both"/>
      </w:pPr>
      <w:r>
        <w:rPr>
          <w:b/>
          <w:bCs/>
          <w:sz w:val="22"/>
          <w:szCs w:val="22"/>
        </w:rPr>
        <w:t xml:space="preserve">5.2</w:t>
      </w:r>
      <w:r>
        <w:rPr>
          <w:sz w:val="22"/>
          <w:szCs w:val="22"/>
        </w:rPr>
        <w:t xml:space="preserve">  The Supplier shall provide email support during normal business hours (09:00-17:00 GMT/BST, Monday to Friday, excluding UK public holidays) and shall respond to support requests within two business days.</w:t>
      </w:r>
    </w:p>
    <w:p>
      <w:pPr>
        <w:pStyle w:val="Heading2"/>
        <w:spacing w:after="160" w:before="360"/>
      </w:pPr>
      <w:r>
        <w:rPr>
          <w:b/>
          <w:bCs/>
          <w:sz w:val="24"/>
          <w:szCs w:val="24"/>
        </w:rPr>
        <w:t xml:space="preserve">6.</w:t>
      </w:r>
      <w:r>
        <w:rPr>
          <w:b/>
          <w:bCs/>
          <w:sz w:val="24"/>
          <w:szCs w:val="24"/>
        </w:rPr>
        <w:t xml:space="preserve">  CUSTOMER DATA</w:t>
      </w:r>
    </w:p>
    <w:p>
      <w:pPr>
        <w:spacing w:after="160"/>
        <w:ind w:left="360"/>
        <w:jc w:val="both"/>
      </w:pPr>
      <w:r>
        <w:rPr>
          <w:b/>
          <w:bCs/>
          <w:sz w:val="22"/>
          <w:szCs w:val="22"/>
        </w:rPr>
        <w:t xml:space="preserve">6.1</w:t>
      </w:r>
      <w:r>
        <w:rPr>
          <w:sz w:val="22"/>
          <w:szCs w:val="22"/>
        </w:rPr>
        <w:t xml:space="preserve">  The Customer retains ownership of all Customer Data.</w:t>
      </w:r>
    </w:p>
    <w:p>
      <w:pPr>
        <w:spacing w:after="160"/>
        <w:ind w:left="360"/>
        <w:jc w:val="both"/>
      </w:pPr>
      <w:r>
        <w:rPr>
          <w:b/>
          <w:bCs/>
          <w:sz w:val="22"/>
          <w:szCs w:val="22"/>
        </w:rPr>
        <w:t xml:space="preserve">6.2</w:t>
      </w:r>
      <w:r>
        <w:rPr>
          <w:sz w:val="22"/>
          <w:szCs w:val="22"/>
        </w:rPr>
        <w:t xml:space="preserve">  The Customer grants the Supplier a limited licence to host, copy, transmit, and display Customer Data solely as necessary to provide the Software and related services.</w:t>
      </w:r>
    </w:p>
    <w:p>
      <w:pPr>
        <w:spacing w:after="160"/>
        <w:ind w:left="360"/>
        <w:jc w:val="both"/>
      </w:pPr>
      <w:r>
        <w:rPr>
          <w:b/>
          <w:bCs/>
          <w:sz w:val="22"/>
          <w:szCs w:val="22"/>
        </w:rPr>
        <w:t xml:space="preserve">6.3</w:t>
      </w:r>
      <w:r>
        <w:rPr>
          <w:sz w:val="22"/>
          <w:szCs w:val="22"/>
        </w:rPr>
        <w:t xml:space="preserve">  The Supplier shall implement and maintain appropriate technical and organisational security measures to protect Customer Data against unauthorised access, destruction, alteration, or disclosure.</w:t>
      </w:r>
    </w:p>
    <w:p>
      <w:pPr>
        <w:spacing w:after="160"/>
        <w:ind w:left="360"/>
        <w:jc w:val="both"/>
      </w:pPr>
      <w:r>
        <w:rPr>
          <w:b/>
          <w:bCs/>
          <w:sz w:val="22"/>
          <w:szCs w:val="22"/>
        </w:rPr>
        <w:t xml:space="preserve">6.4</w:t>
      </w:r>
      <w:r>
        <w:rPr>
          <w:sz w:val="22"/>
          <w:szCs w:val="22"/>
        </w:rPr>
        <w:t xml:space="preserve">  On termination of this agreement, the Supplier shall make Customer Data available for export in a standard format for 30 days, after which the Supplier may delete Customer Data.</w:t>
      </w:r>
    </w:p>
    <w:p>
      <w:pPr>
        <w:pStyle w:val="Heading2"/>
        <w:spacing w:after="160" w:before="360"/>
      </w:pPr>
      <w:r>
        <w:rPr>
          <w:b/>
          <w:bCs/>
          <w:sz w:val="24"/>
          <w:szCs w:val="24"/>
        </w:rPr>
        <w:t xml:space="preserve">7.</w:t>
      </w:r>
      <w:r>
        <w:rPr>
          <w:b/>
          <w:bCs/>
          <w:sz w:val="24"/>
          <w:szCs w:val="24"/>
        </w:rPr>
        <w:t xml:space="preserve">  DATA PROCESSING</w:t>
      </w:r>
    </w:p>
    <w:p>
      <w:pPr>
        <w:spacing w:after="160"/>
        <w:ind w:left="360"/>
        <w:jc w:val="both"/>
      </w:pPr>
      <w:r>
        <w:rPr>
          <w:b/>
          <w:bCs/>
          <w:sz w:val="22"/>
          <w:szCs w:val="22"/>
        </w:rPr>
        <w:t xml:space="preserve">7.1</w:t>
      </w:r>
      <w:r>
        <w:rPr>
          <w:sz w:val="22"/>
          <w:szCs w:val="22"/>
        </w:rPr>
        <w:t xml:space="preserve">  Where the Supplier processes Personal Data (as defined in the UK GDPR) on behalf of the Customer in providing the Software, the Supplier acts as a Processor and the Customer acts as a Controller, and the parties shall comply with the obligations set out in Schedule 2.</w:t>
      </w:r>
    </w:p>
    <w:p>
      <w:pPr>
        <w:pStyle w:val="Heading2"/>
        <w:spacing w:after="160" w:before="360"/>
      </w:pPr>
      <w:r>
        <w:rPr>
          <w:b/>
          <w:bCs/>
          <w:sz w:val="24"/>
          <w:szCs w:val="24"/>
        </w:rPr>
        <w:t xml:space="preserve">8.</w:t>
      </w:r>
      <w:r>
        <w:rPr>
          <w:b/>
          <w:bCs/>
          <w:sz w:val="24"/>
          <w:szCs w:val="24"/>
        </w:rPr>
        <w:t xml:space="preserve">  INTELLECTUAL PROPERTY</w:t>
      </w:r>
    </w:p>
    <w:p>
      <w:pPr>
        <w:spacing w:after="160"/>
        <w:ind w:left="360"/>
        <w:jc w:val="both"/>
      </w:pPr>
      <w:r>
        <w:rPr>
          <w:b/>
          <w:bCs/>
          <w:sz w:val="22"/>
          <w:szCs w:val="22"/>
        </w:rPr>
        <w:t xml:space="preserve">8.1</w:t>
      </w:r>
      <w:r>
        <w:rPr>
          <w:sz w:val="22"/>
          <w:szCs w:val="22"/>
        </w:rPr>
        <w:t xml:space="preserve">  The Supplier retains all Intellectual Property Rights in the Software, the Documentation, and any improvements, modifications, or derivative works thereof.</w:t>
      </w:r>
    </w:p>
    <w:p>
      <w:pPr>
        <w:spacing w:after="160"/>
        <w:ind w:left="360"/>
        <w:jc w:val="both"/>
      </w:pPr>
      <w:r>
        <w:rPr>
          <w:b/>
          <w:bCs/>
          <w:sz w:val="22"/>
          <w:szCs w:val="22"/>
        </w:rPr>
        <w:t xml:space="preserve">8.2</w:t>
      </w:r>
      <w:r>
        <w:rPr>
          <w:sz w:val="22"/>
          <w:szCs w:val="22"/>
        </w:rPr>
        <w:t xml:space="preserve">  Nothing in this agreement transfers any Intellectual Property Rights in the Software to the Customer.</w:t>
      </w:r>
    </w:p>
    <w:p>
      <w:pPr>
        <w:spacing w:after="160"/>
        <w:ind w:left="360"/>
        <w:jc w:val="both"/>
      </w:pPr>
      <w:r>
        <w:rPr>
          <w:b/>
          <w:bCs/>
          <w:sz w:val="22"/>
          <w:szCs w:val="22"/>
        </w:rPr>
        <w:t xml:space="preserve">8.3</w:t>
      </w:r>
      <w:r>
        <w:rPr>
          <w:sz w:val="22"/>
          <w:szCs w:val="22"/>
        </w:rPr>
        <w:t xml:space="preserve">  The Customer grants the Supplier a non-exclusive, royalty-free licence to use Customer Data to the extent necessary to provide the Software and, in anonymised and aggregated form only, to improve the Software.</w:t>
      </w:r>
    </w:p>
    <w:p>
      <w:pPr>
        <w:pStyle w:val="Heading2"/>
        <w:spacing w:after="160" w:before="360"/>
      </w:pPr>
      <w:r>
        <w:rPr>
          <w:b/>
          <w:bCs/>
          <w:sz w:val="24"/>
          <w:szCs w:val="24"/>
        </w:rPr>
        <w:t xml:space="preserve">9.</w:t>
      </w:r>
      <w:r>
        <w:rPr>
          <w:b/>
          <w:bCs/>
          <w:sz w:val="24"/>
          <w:szCs w:val="24"/>
        </w:rPr>
        <w:t xml:space="preserve">  CONFIDENTIALITY</w:t>
      </w:r>
    </w:p>
    <w:p>
      <w:pPr>
        <w:spacing w:after="160"/>
        <w:ind w:left="360"/>
        <w:jc w:val="both"/>
      </w:pPr>
      <w:r>
        <w:rPr>
          <w:b/>
          <w:bCs/>
          <w:sz w:val="22"/>
          <w:szCs w:val="22"/>
        </w:rPr>
        <w:t xml:space="preserve">9.1</w:t>
      </w:r>
      <w:r>
        <w:rPr>
          <w:sz w:val="22"/>
          <w:szCs w:val="22"/>
        </w:rPr>
        <w:t xml:space="preserve">  Each party shall treat as strictly confidential any Confidential Information received from the other and shall not disclose it to any third party, using at least the same care it applies to its own most confidential information.</w:t>
      </w:r>
    </w:p>
    <w:p>
      <w:pPr>
        <w:spacing w:after="160"/>
        <w:ind w:left="360"/>
        <w:jc w:val="both"/>
      </w:pPr>
      <w:r>
        <w:rPr>
          <w:b/>
          <w:bCs/>
          <w:sz w:val="22"/>
          <w:szCs w:val="22"/>
        </w:rPr>
        <w:t xml:space="preserve">9.2</w:t>
      </w:r>
      <w:r>
        <w:rPr>
          <w:sz w:val="22"/>
          <w:szCs w:val="22"/>
        </w:rPr>
        <w:t xml:space="preserve">  This clause does not apply to information that: (a) is or enters the public domain other than through breach; (b) was already known before disclosure; (c) is received from a third party free to disclose it; or (d) is required to be disclosed by law, on reasonable prior notice where possible.</w:t>
      </w:r>
    </w:p>
    <w:p>
      <w:pPr>
        <w:spacing w:after="160"/>
        <w:ind w:left="360"/>
        <w:jc w:val="both"/>
      </w:pPr>
      <w:r>
        <w:rPr>
          <w:b/>
          <w:bCs/>
          <w:sz w:val="22"/>
          <w:szCs w:val="22"/>
        </w:rPr>
        <w:t xml:space="preserve">9.3</w:t>
      </w:r>
      <w:r>
        <w:rPr>
          <w:sz w:val="22"/>
          <w:szCs w:val="22"/>
        </w:rPr>
        <w:t xml:space="preserve">  This clause survives termination for three years.</w:t>
      </w:r>
    </w:p>
    <w:p>
      <w:pPr>
        <w:pStyle w:val="Heading2"/>
        <w:spacing w:after="160" w:before="360"/>
      </w:pPr>
      <w:r>
        <w:rPr>
          <w:b/>
          <w:bCs/>
          <w:sz w:val="24"/>
          <w:szCs w:val="24"/>
        </w:rPr>
        <w:t xml:space="preserve">10.</w:t>
      </w:r>
      <w:r>
        <w:rPr>
          <w:b/>
          <w:bCs/>
          <w:sz w:val="24"/>
          <w:szCs w:val="24"/>
        </w:rPr>
        <w:t xml:space="preserve">  WARRANTIES AND DISCLAIMER</w:t>
      </w:r>
    </w:p>
    <w:p>
      <w:pPr>
        <w:spacing w:after="160"/>
        <w:ind w:left="360"/>
        <w:jc w:val="both"/>
      </w:pPr>
      <w:r>
        <w:rPr>
          <w:b/>
          <w:bCs/>
          <w:sz w:val="22"/>
          <w:szCs w:val="22"/>
        </w:rPr>
        <w:t xml:space="preserve">10.1</w:t>
      </w:r>
      <w:r>
        <w:rPr>
          <w:sz w:val="22"/>
          <w:szCs w:val="22"/>
        </w:rPr>
        <w:t xml:space="preserve">  The Supplier warrants that the Software will perform substantially in accordance with the Documentation during the Subscription Term.</w:t>
      </w:r>
    </w:p>
    <w:p>
      <w:pPr>
        <w:spacing w:after="160"/>
        <w:ind w:left="360"/>
        <w:jc w:val="both"/>
      </w:pPr>
      <w:r>
        <w:rPr>
          <w:b/>
          <w:bCs/>
          <w:sz w:val="22"/>
          <w:szCs w:val="22"/>
        </w:rPr>
        <w:t xml:space="preserve">10.2</w:t>
      </w:r>
      <w:r>
        <w:rPr>
          <w:sz w:val="22"/>
          <w:szCs w:val="22"/>
        </w:rPr>
        <w:t xml:space="preserve">  The Customer warrants that: (a) it has authority to upload Customer Data and that doing so does not infringe any third-party rights; (b) it will comply with applicable law in using the Software.</w:t>
      </w:r>
    </w:p>
    <w:p>
      <w:pPr>
        <w:spacing w:after="160"/>
        <w:ind w:left="360"/>
        <w:jc w:val="both"/>
      </w:pPr>
      <w:r>
        <w:rPr>
          <w:b/>
          <w:bCs/>
          <w:sz w:val="22"/>
          <w:szCs w:val="22"/>
        </w:rPr>
        <w:t xml:space="preserve">10.3</w:t>
      </w:r>
      <w:r>
        <w:rPr>
          <w:sz w:val="22"/>
          <w:szCs w:val="22"/>
        </w:rPr>
        <w:t xml:space="preserve">  Except as expressly stated in this agreement, the Software is provided "as is" and the Supplier excludes all implied warranties to the fullest extent permitted by law.</w:t>
      </w:r>
    </w:p>
    <w:p>
      <w:pPr>
        <w:pStyle w:val="Heading2"/>
        <w:spacing w:after="160" w:before="360"/>
      </w:pPr>
      <w:r>
        <w:rPr>
          <w:b/>
          <w:bCs/>
          <w:sz w:val="24"/>
          <w:szCs w:val="24"/>
        </w:rPr>
        <w:t xml:space="preserve">11.</w:t>
      </w:r>
      <w:r>
        <w:rPr>
          <w:b/>
          <w:bCs/>
          <w:sz w:val="24"/>
          <w:szCs w:val="24"/>
        </w:rPr>
        <w:t xml:space="preserve">  LIMITATION OF LIABILITY</w:t>
      </w:r>
    </w:p>
    <w:p>
      <w:pPr>
        <w:spacing w:after="160"/>
        <w:ind w:left="360"/>
        <w:jc w:val="both"/>
      </w:pPr>
      <w:r>
        <w:rPr>
          <w:b/>
          <w:bCs/>
          <w:sz w:val="22"/>
          <w:szCs w:val="22"/>
        </w:rPr>
        <w:t xml:space="preserve">11.1</w:t>
      </w:r>
      <w:r>
        <w:rPr>
          <w:sz w:val="22"/>
          <w:szCs w:val="22"/>
        </w:rPr>
        <w:t xml:space="preserve">  Neither party shall be liable for any indirect, consequential, special, or incidental loss or damage, including loss of profits, revenue, business, goodwill, or data, however caused.</w:t>
      </w:r>
    </w:p>
    <w:p>
      <w:pPr>
        <w:spacing w:after="160"/>
        <w:ind w:left="360"/>
        <w:jc w:val="both"/>
      </w:pPr>
      <w:r>
        <w:rPr>
          <w:b/>
          <w:bCs/>
          <w:sz w:val="22"/>
          <w:szCs w:val="22"/>
        </w:rPr>
        <w:t xml:space="preserve">11.2</w:t>
      </w:r>
      <w:r>
        <w:rPr>
          <w:sz w:val="22"/>
          <w:szCs w:val="22"/>
        </w:rPr>
        <w:t xml:space="preserve">  Subject to clause 11.3, the Supplier's total aggregate liability arising under or in connection with this agreement shall not exceed the Subscription Fees paid by the Customer in the 12 months preceding the claim.</w:t>
      </w:r>
    </w:p>
    <w:p>
      <w:pPr>
        <w:spacing w:after="160"/>
        <w:ind w:left="360"/>
        <w:jc w:val="both"/>
      </w:pPr>
      <w:r>
        <w:rPr>
          <w:b/>
          <w:bCs/>
          <w:sz w:val="22"/>
          <w:szCs w:val="22"/>
        </w:rPr>
        <w:t xml:space="preserve">11.3</w:t>
      </w:r>
      <w:r>
        <w:rPr>
          <w:sz w:val="22"/>
          <w:szCs w:val="22"/>
        </w:rPr>
        <w:t xml:space="preserve">  Nothing limits either party's liability for: (a) death or personal injury caused by negligence; (b) fraud or fraudulent misrepresentation; (c) any other liability that cannot lawfully be excluded.</w:t>
      </w:r>
    </w:p>
    <w:p>
      <w:pPr>
        <w:pStyle w:val="Heading2"/>
        <w:spacing w:after="160" w:before="360"/>
      </w:pPr>
      <w:r>
        <w:rPr>
          <w:b/>
          <w:bCs/>
          <w:sz w:val="24"/>
          <w:szCs w:val="24"/>
        </w:rPr>
        <w:t xml:space="preserve">12.</w:t>
      </w:r>
      <w:r>
        <w:rPr>
          <w:b/>
          <w:bCs/>
          <w:sz w:val="24"/>
          <w:szCs w:val="24"/>
        </w:rPr>
        <w:t xml:space="preserve">  TERM AND TERMINATION</w:t>
      </w:r>
    </w:p>
    <w:p>
      <w:pPr>
        <w:spacing w:after="160"/>
        <w:ind w:left="360"/>
        <w:jc w:val="both"/>
      </w:pPr>
      <w:r>
        <w:rPr>
          <w:b/>
          <w:bCs/>
          <w:sz w:val="22"/>
          <w:szCs w:val="22"/>
        </w:rPr>
        <w:t xml:space="preserve">12.1</w:t>
      </w:r>
      <w:r>
        <w:rPr>
          <w:sz w:val="22"/>
          <w:szCs w:val="22"/>
        </w:rPr>
        <w:t xml:space="preserve">  This agreement commences on the start date in Schedule 1 and continues for the initial Subscription Term. It then renews automatically for successive periods equal to the initial Subscription Term unless either party gives not less than 30 days' written notice before the end of the then-current term.</w:t>
      </w:r>
    </w:p>
    <w:p>
      <w:pPr>
        <w:spacing w:after="160"/>
        <w:ind w:left="360"/>
        <w:jc w:val="both"/>
      </w:pPr>
      <w:r>
        <w:rPr>
          <w:b/>
          <w:bCs/>
          <w:sz w:val="22"/>
          <w:szCs w:val="22"/>
        </w:rPr>
        <w:t xml:space="preserve">12.2</w:t>
      </w:r>
      <w:r>
        <w:rPr>
          <w:sz w:val="22"/>
          <w:szCs w:val="22"/>
        </w:rPr>
        <w:t xml:space="preserve">  Either party may terminate this agreement immediately on written notice if the other: (a) is in material breach and fails to remedy it within 14 days of written notice; or (b) becomes insolvent, has a receiver or administrator appointed, or makes any arrangement with creditors.</w:t>
      </w:r>
    </w:p>
    <w:p>
      <w:pPr>
        <w:spacing w:after="160"/>
        <w:ind w:left="360"/>
        <w:jc w:val="both"/>
      </w:pPr>
      <w:r>
        <w:rPr>
          <w:b/>
          <w:bCs/>
          <w:sz w:val="22"/>
          <w:szCs w:val="22"/>
        </w:rPr>
        <w:t xml:space="preserve">12.3</w:t>
      </w:r>
      <w:r>
        <w:rPr>
          <w:sz w:val="22"/>
          <w:szCs w:val="22"/>
        </w:rPr>
        <w:t xml:space="preserve">  On termination: (a) the Customer's right to access the Software ceases immediately; (b) each party shall return or destroy the other's Confidential Information; (c) clauses 6.4, 8, 9, 11, and 13 survive.</w:t>
      </w:r>
    </w:p>
    <w:p>
      <w:pPr>
        <w:pStyle w:val="Heading2"/>
        <w:spacing w:after="160" w:before="360"/>
      </w:pPr>
      <w:r>
        <w:rPr>
          <w:b/>
          <w:bCs/>
          <w:sz w:val="24"/>
          <w:szCs w:val="24"/>
        </w:rPr>
        <w:t xml:space="preserve">13.</w:t>
      </w:r>
      <w:r>
        <w:rPr>
          <w:b/>
          <w:bCs/>
          <w:sz w:val="24"/>
          <w:szCs w:val="24"/>
        </w:rPr>
        <w:t xml:space="preserve">  GENERAL</w:t>
      </w:r>
    </w:p>
    <w:p>
      <w:pPr>
        <w:spacing w:after="160"/>
        <w:ind w:left="360"/>
        <w:jc w:val="both"/>
      </w:pPr>
      <w:r>
        <w:rPr>
          <w:b/>
          <w:bCs/>
          <w:sz w:val="22"/>
          <w:szCs w:val="22"/>
        </w:rPr>
        <w:t xml:space="preserve">13.1</w:t>
      </w:r>
      <w:r>
        <w:rPr>
          <w:sz w:val="22"/>
          <w:szCs w:val="22"/>
        </w:rPr>
        <w:t xml:space="preserve">  This agreement and its Schedules constitute the entire agreement between the parties relating to the Software.</w:t>
      </w:r>
    </w:p>
    <w:p>
      <w:pPr>
        <w:spacing w:after="160"/>
        <w:ind w:left="360"/>
        <w:jc w:val="both"/>
      </w:pPr>
      <w:r>
        <w:rPr>
          <w:b/>
          <w:bCs/>
          <w:sz w:val="22"/>
          <w:szCs w:val="22"/>
        </w:rPr>
        <w:t xml:space="preserve">13.2</w:t>
      </w:r>
      <w:r>
        <w:rPr>
          <w:sz w:val="22"/>
          <w:szCs w:val="22"/>
        </w:rPr>
        <w:t xml:space="preserve">  The Supplier may update these terms on 30 days' written notice; continued use of the Software after the notice period constitutes acceptance.</w:t>
      </w:r>
    </w:p>
    <w:p>
      <w:pPr>
        <w:spacing w:after="160"/>
        <w:ind w:left="360"/>
        <w:jc w:val="both"/>
      </w:pPr>
      <w:r>
        <w:rPr>
          <w:b/>
          <w:bCs/>
          <w:sz w:val="22"/>
          <w:szCs w:val="22"/>
        </w:rPr>
        <w:t xml:space="preserve">13.3</w:t>
      </w:r>
      <w:r>
        <w:rPr>
          <w:sz w:val="22"/>
          <w:szCs w:val="22"/>
        </w:rPr>
        <w:t xml:space="preserve">  No amendment (other than under clause 13.2) is effective unless in writing and signed by both parties.</w:t>
      </w:r>
    </w:p>
    <w:p>
      <w:pPr>
        <w:spacing w:after="160"/>
        <w:ind w:left="360"/>
        <w:jc w:val="both"/>
      </w:pPr>
      <w:r>
        <w:rPr>
          <w:b/>
          <w:bCs/>
          <w:sz w:val="22"/>
          <w:szCs w:val="22"/>
        </w:rPr>
        <w:t xml:space="preserve">13.4</w:t>
      </w:r>
      <w:r>
        <w:rPr>
          <w:sz w:val="22"/>
          <w:szCs w:val="22"/>
        </w:rPr>
        <w:t xml:space="preserve">  Neither party may assign this agreement without the prior written consent of the other, except that either party may assign to an affiliate or successor entity on written notice.</w:t>
      </w:r>
    </w:p>
    <w:p>
      <w:pPr>
        <w:spacing w:after="160"/>
        <w:ind w:left="360"/>
        <w:jc w:val="both"/>
      </w:pPr>
      <w:r>
        <w:rPr>
          <w:b/>
          <w:bCs/>
          <w:sz w:val="22"/>
          <w:szCs w:val="22"/>
        </w:rPr>
        <w:t xml:space="preserve">13.5</w:t>
      </w:r>
      <w:r>
        <w:rPr>
          <w:sz w:val="22"/>
          <w:szCs w:val="22"/>
        </w:rPr>
        <w:t xml:space="preserve">  This agreement is governed by the law of England and Wales. Each party irrevocably submits to the exclusive jurisdiction of the courts of England and Wales.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Supplier: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Customer: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SaaS Subscription Agreement</dc:title>
  <dc:creator>Pactora</dc:creator>
  <dc:description>A complete software-as-a-service subscription agreement covering access rights, acceptable use, subscription fees, support, customer data, data processing, IP, warranties, liability cap, and auto-renewing term.</dc:description>
  <cp:lastModifiedBy>Un-named</cp:lastModifiedBy>
  <cp:revision>1</cp:revision>
  <dcterms:created xsi:type="dcterms:W3CDTF">2026-09-16T16:07:41.237Z</dcterms:created>
  <dcterms:modified xsi:type="dcterms:W3CDTF">2026-09-16T16:07:41.237Z</dcterms:modified>
</cp:coreProperties>
</file>

<file path=docProps/custom.xml><?xml version="1.0" encoding="utf-8"?>
<Properties xmlns="http://schemas.openxmlformats.org/officeDocument/2006/custom-properties" xmlns:vt="http://schemas.openxmlformats.org/officeDocument/2006/docPropsVTypes"/>
</file>